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D5" w:rsidRDefault="008164D5" w:rsidP="00635A6F">
      <w:pPr>
        <w:jc w:val="center"/>
      </w:pPr>
    </w:p>
    <w:p w:rsidR="008164D5" w:rsidRDefault="008164D5" w:rsidP="00635A6F">
      <w:pPr>
        <w:jc w:val="center"/>
      </w:pPr>
    </w:p>
    <w:p w:rsidR="008164D5" w:rsidRDefault="008164D5" w:rsidP="00635A6F">
      <w:pPr>
        <w:jc w:val="center"/>
      </w:pPr>
    </w:p>
    <w:p w:rsidR="008164D5" w:rsidRDefault="008164D5" w:rsidP="00635A6F">
      <w:pPr>
        <w:jc w:val="center"/>
      </w:pPr>
    </w:p>
    <w:p w:rsidR="008164D5" w:rsidRDefault="008164D5" w:rsidP="00635A6F">
      <w:pPr>
        <w:jc w:val="center"/>
      </w:pPr>
    </w:p>
    <w:p w:rsidR="008164D5" w:rsidRDefault="008164D5" w:rsidP="00635A6F">
      <w:pPr>
        <w:jc w:val="center"/>
      </w:pPr>
    </w:p>
    <w:p w:rsidR="008164D5" w:rsidRDefault="008164D5" w:rsidP="00635A6F">
      <w:pPr>
        <w:jc w:val="center"/>
      </w:pPr>
    </w:p>
    <w:p w:rsidR="008164D5" w:rsidRDefault="008164D5" w:rsidP="00635A6F">
      <w:pPr>
        <w:jc w:val="center"/>
      </w:pPr>
    </w:p>
    <w:p w:rsidR="008164D5" w:rsidRDefault="008164D5" w:rsidP="00635A6F">
      <w:pPr>
        <w:jc w:val="center"/>
      </w:pPr>
    </w:p>
    <w:p w:rsidR="008164D5" w:rsidRPr="00FD1D44" w:rsidRDefault="008164D5" w:rsidP="00635A6F">
      <w:pPr>
        <w:jc w:val="center"/>
        <w:rPr>
          <w:rFonts w:ascii="Times New Roman" w:hAnsi="Times New Roman" w:cs="Times New Roman"/>
          <w:b/>
          <w:bCs/>
          <w:sz w:val="36"/>
          <w:szCs w:val="36"/>
        </w:rPr>
      </w:pPr>
      <w:r w:rsidRPr="00FD1D44">
        <w:rPr>
          <w:rFonts w:ascii="Times New Roman" w:hAnsi="Times New Roman" w:cs="Times New Roman"/>
          <w:b/>
          <w:bCs/>
          <w:sz w:val="36"/>
          <w:szCs w:val="36"/>
        </w:rPr>
        <w:t>ДОКУМЕНТАЦИЯ О ЗАКУПКЕ</w:t>
      </w:r>
    </w:p>
    <w:p w:rsidR="008164D5" w:rsidRPr="00FD1D44" w:rsidRDefault="008164D5" w:rsidP="00BB6E45">
      <w:pPr>
        <w:spacing w:line="360" w:lineRule="auto"/>
        <w:jc w:val="center"/>
        <w:rPr>
          <w:rFonts w:ascii="Times New Roman" w:hAnsi="Times New Roman" w:cs="Times New Roman"/>
          <w:b/>
          <w:bCs/>
          <w:sz w:val="28"/>
          <w:szCs w:val="28"/>
        </w:rPr>
      </w:pPr>
      <w:r w:rsidRPr="00FD1D44">
        <w:rPr>
          <w:rFonts w:ascii="Times New Roman" w:hAnsi="Times New Roman" w:cs="Times New Roman"/>
          <w:b/>
          <w:bCs/>
          <w:sz w:val="28"/>
          <w:szCs w:val="28"/>
        </w:rPr>
        <w:t xml:space="preserve">Открытый двухэтапный запрос предложений с проведением переторжки по предмету запроса предложений </w:t>
      </w:r>
      <w:r>
        <w:rPr>
          <w:rFonts w:ascii="Times New Roman" w:hAnsi="Times New Roman" w:cs="Times New Roman"/>
          <w:b/>
          <w:bCs/>
          <w:sz w:val="28"/>
          <w:szCs w:val="28"/>
        </w:rPr>
        <w:t xml:space="preserve"> </w:t>
      </w:r>
      <w:r w:rsidRPr="00650111">
        <w:rPr>
          <w:rFonts w:ascii="Times New Roman" w:hAnsi="Times New Roman" w:cs="Times New Roman"/>
          <w:b/>
          <w:bCs/>
          <w:sz w:val="28"/>
          <w:szCs w:val="28"/>
        </w:rPr>
        <w:t>«Выполнение работ по технической инвентаризации и составлению технических планов»</w:t>
      </w:r>
      <w:r w:rsidRPr="00FD1D44">
        <w:rPr>
          <w:rFonts w:ascii="Times New Roman" w:hAnsi="Times New Roman" w:cs="Times New Roman"/>
          <w:b/>
          <w:bCs/>
          <w:sz w:val="28"/>
          <w:szCs w:val="28"/>
        </w:rPr>
        <w:t xml:space="preserve"> для нужд ООО «</w:t>
      </w:r>
      <w:r>
        <w:rPr>
          <w:rFonts w:ascii="Times New Roman" w:hAnsi="Times New Roman" w:cs="Times New Roman"/>
          <w:b/>
          <w:bCs/>
          <w:sz w:val="28"/>
          <w:szCs w:val="28"/>
        </w:rPr>
        <w:t>Энергетик</w:t>
      </w:r>
      <w:r w:rsidRPr="00FD1D44">
        <w:rPr>
          <w:rFonts w:ascii="Times New Roman" w:hAnsi="Times New Roman" w:cs="Times New Roman"/>
          <w:b/>
          <w:bCs/>
          <w:sz w:val="28"/>
          <w:szCs w:val="28"/>
        </w:rPr>
        <w:t>»</w:t>
      </w:r>
    </w:p>
    <w:p w:rsidR="008164D5" w:rsidRPr="00FD1D44" w:rsidRDefault="008164D5" w:rsidP="00635A6F">
      <w:pPr>
        <w:jc w:val="center"/>
        <w:rPr>
          <w:b/>
          <w:bCs/>
          <w:sz w:val="32"/>
          <w:szCs w:val="32"/>
        </w:rPr>
      </w:pPr>
    </w:p>
    <w:p w:rsidR="008164D5" w:rsidRPr="00FD1D44" w:rsidRDefault="008164D5" w:rsidP="00635A6F">
      <w:pPr>
        <w:jc w:val="center"/>
      </w:pPr>
    </w:p>
    <w:p w:rsidR="008164D5" w:rsidRPr="00FD1D44" w:rsidRDefault="008164D5" w:rsidP="00635A6F">
      <w:pPr>
        <w:jc w:val="center"/>
      </w:pPr>
    </w:p>
    <w:p w:rsidR="008164D5" w:rsidRPr="00FD1D44" w:rsidRDefault="008164D5" w:rsidP="00635A6F">
      <w:pPr>
        <w:jc w:val="center"/>
      </w:pPr>
    </w:p>
    <w:p w:rsidR="008164D5" w:rsidRPr="00FD1D44" w:rsidRDefault="008164D5" w:rsidP="00635A6F">
      <w:pPr>
        <w:jc w:val="center"/>
      </w:pPr>
    </w:p>
    <w:p w:rsidR="008164D5" w:rsidRPr="00FD1D44" w:rsidRDefault="008164D5" w:rsidP="00635A6F">
      <w:pPr>
        <w:jc w:val="center"/>
      </w:pPr>
    </w:p>
    <w:p w:rsidR="008164D5" w:rsidRPr="00FD1D44" w:rsidRDefault="008164D5" w:rsidP="00635A6F">
      <w:pPr>
        <w:jc w:val="center"/>
      </w:pPr>
    </w:p>
    <w:p w:rsidR="008164D5" w:rsidRPr="00FD1D44" w:rsidRDefault="008164D5" w:rsidP="00635A6F">
      <w:pPr>
        <w:jc w:val="center"/>
      </w:pPr>
    </w:p>
    <w:p w:rsidR="008164D5" w:rsidRPr="00FD1D44" w:rsidRDefault="008164D5" w:rsidP="00FD1D44"/>
    <w:p w:rsidR="008164D5" w:rsidRPr="00451FA7" w:rsidRDefault="008164D5" w:rsidP="00DB7B2C">
      <w:pPr>
        <w:jc w:val="center"/>
        <w:rPr>
          <w:rFonts w:ascii="Times New Roman" w:hAnsi="Times New Roman" w:cs="Times New Roman"/>
          <w:sz w:val="28"/>
          <w:szCs w:val="28"/>
        </w:rPr>
      </w:pPr>
      <w:r w:rsidRPr="00451FA7">
        <w:rPr>
          <w:rFonts w:ascii="Times New Roman" w:hAnsi="Times New Roman" w:cs="Times New Roman"/>
          <w:sz w:val="28"/>
          <w:szCs w:val="28"/>
        </w:rPr>
        <w:t xml:space="preserve">г. </w:t>
      </w:r>
      <w:r>
        <w:rPr>
          <w:rFonts w:ascii="Times New Roman" w:hAnsi="Times New Roman" w:cs="Times New Roman"/>
          <w:sz w:val="28"/>
          <w:szCs w:val="28"/>
        </w:rPr>
        <w:t>Пятигорск</w:t>
      </w:r>
    </w:p>
    <w:p w:rsidR="008164D5" w:rsidRDefault="008164D5" w:rsidP="00DB7B2C">
      <w:pPr>
        <w:jc w:val="center"/>
        <w:rPr>
          <w:rFonts w:ascii="Times New Roman" w:hAnsi="Times New Roman" w:cs="Times New Roman"/>
          <w:sz w:val="28"/>
          <w:szCs w:val="28"/>
        </w:rPr>
      </w:pPr>
      <w:r>
        <w:rPr>
          <w:rFonts w:ascii="Times New Roman" w:hAnsi="Times New Roman" w:cs="Times New Roman"/>
          <w:sz w:val="28"/>
          <w:szCs w:val="28"/>
        </w:rPr>
        <w:t>2013</w:t>
      </w:r>
      <w:r w:rsidRPr="00451FA7">
        <w:rPr>
          <w:rFonts w:ascii="Times New Roman" w:hAnsi="Times New Roman" w:cs="Times New Roman"/>
          <w:sz w:val="28"/>
          <w:szCs w:val="28"/>
        </w:rPr>
        <w:t xml:space="preserve"> г.</w:t>
      </w:r>
    </w:p>
    <w:p w:rsidR="008164D5" w:rsidRDefault="008164D5" w:rsidP="00506CA3">
      <w:pPr>
        <w:jc w:val="center"/>
        <w:rPr>
          <w:rFonts w:ascii="Times New Roman" w:hAnsi="Times New Roman" w:cs="Times New Roman"/>
          <w:sz w:val="28"/>
          <w:szCs w:val="28"/>
        </w:rPr>
      </w:pPr>
      <w:r>
        <w:rPr>
          <w:rFonts w:ascii="Times New Roman" w:hAnsi="Times New Roman" w:cs="Times New Roman"/>
          <w:sz w:val="28"/>
          <w:szCs w:val="28"/>
        </w:rPr>
        <w:br w:type="page"/>
        <w:t xml:space="preserve"> </w:t>
      </w:r>
    </w:p>
    <w:p w:rsidR="008164D5" w:rsidRPr="00E16455" w:rsidRDefault="008164D5" w:rsidP="00506CA3">
      <w:pPr>
        <w:pStyle w:val="TOCHeading"/>
        <w:jc w:val="center"/>
      </w:pPr>
      <w:r w:rsidRPr="00E16455">
        <w:t>Оглавление</w:t>
      </w:r>
    </w:p>
    <w:p w:rsidR="008164D5" w:rsidRDefault="008164D5">
      <w:pPr>
        <w:pStyle w:val="TOC1"/>
        <w:tabs>
          <w:tab w:val="right" w:pos="9345"/>
        </w:tabs>
        <w:rPr>
          <w:rFonts w:ascii="Calibri" w:hAnsi="Calibri" w:cs="Calibri"/>
          <w:b w:val="0"/>
          <w:bCs w:val="0"/>
          <w:caps w:val="0"/>
          <w:noProof/>
          <w:sz w:val="22"/>
          <w:szCs w:val="22"/>
          <w:lang w:eastAsia="ru-RU"/>
        </w:rPr>
      </w:pPr>
      <w:r>
        <w:fldChar w:fldCharType="begin"/>
      </w:r>
      <w:r>
        <w:instrText xml:space="preserve"> TOC \o "1-2" \f \h \z \u </w:instrText>
      </w:r>
      <w:r>
        <w:fldChar w:fldCharType="separate"/>
      </w:r>
      <w:hyperlink w:anchor="_Toc347998029" w:history="1">
        <w:r w:rsidRPr="0031180D">
          <w:rPr>
            <w:rStyle w:val="Hyperlink"/>
            <w:noProof/>
          </w:rPr>
          <w:t>1. Общие сведения об объекте и предмете закупки.</w:t>
        </w:r>
        <w:r>
          <w:rPr>
            <w:noProof/>
            <w:webHidden/>
          </w:rPr>
          <w:tab/>
        </w:r>
        <w:r>
          <w:rPr>
            <w:noProof/>
            <w:webHidden/>
          </w:rPr>
          <w:fldChar w:fldCharType="begin"/>
        </w:r>
        <w:r>
          <w:rPr>
            <w:noProof/>
            <w:webHidden/>
          </w:rPr>
          <w:instrText xml:space="preserve"> PAGEREF _Toc347998029 \h </w:instrText>
        </w:r>
        <w:r>
          <w:rPr>
            <w:noProof/>
            <w:webHidden/>
          </w:rPr>
        </w:r>
        <w:r>
          <w:rPr>
            <w:noProof/>
            <w:webHidden/>
          </w:rPr>
          <w:fldChar w:fldCharType="separate"/>
        </w:r>
        <w:r>
          <w:rPr>
            <w:noProof/>
            <w:webHidden/>
          </w:rPr>
          <w:t>- 3 -</w:t>
        </w:r>
        <w:r>
          <w:rPr>
            <w:noProof/>
            <w:webHidden/>
          </w:rPr>
          <w:fldChar w:fldCharType="end"/>
        </w:r>
      </w:hyperlink>
    </w:p>
    <w:p w:rsidR="008164D5" w:rsidRDefault="008164D5">
      <w:pPr>
        <w:pStyle w:val="TOC1"/>
        <w:tabs>
          <w:tab w:val="right" w:pos="9345"/>
        </w:tabs>
        <w:rPr>
          <w:rFonts w:ascii="Calibri" w:hAnsi="Calibri" w:cs="Calibri"/>
          <w:b w:val="0"/>
          <w:bCs w:val="0"/>
          <w:caps w:val="0"/>
          <w:noProof/>
          <w:sz w:val="22"/>
          <w:szCs w:val="22"/>
          <w:lang w:eastAsia="ru-RU"/>
        </w:rPr>
      </w:pPr>
      <w:hyperlink w:anchor="_Toc347998030" w:history="1">
        <w:r w:rsidRPr="0031180D">
          <w:rPr>
            <w:rStyle w:val="Hyperlink"/>
            <w:noProof/>
          </w:rPr>
          <w:t>2. ПРОЕКТ ДОГОВОРА</w:t>
        </w:r>
        <w:r>
          <w:rPr>
            <w:noProof/>
            <w:webHidden/>
          </w:rPr>
          <w:tab/>
        </w:r>
        <w:r>
          <w:rPr>
            <w:noProof/>
            <w:webHidden/>
          </w:rPr>
          <w:fldChar w:fldCharType="begin"/>
        </w:r>
        <w:r>
          <w:rPr>
            <w:noProof/>
            <w:webHidden/>
          </w:rPr>
          <w:instrText xml:space="preserve"> PAGEREF _Toc347998030 \h </w:instrText>
        </w:r>
        <w:r>
          <w:rPr>
            <w:noProof/>
            <w:webHidden/>
          </w:rPr>
        </w:r>
        <w:r>
          <w:rPr>
            <w:noProof/>
            <w:webHidden/>
          </w:rPr>
          <w:fldChar w:fldCharType="separate"/>
        </w:r>
        <w:r>
          <w:rPr>
            <w:noProof/>
            <w:webHidden/>
          </w:rPr>
          <w:t>- 5 -</w:t>
        </w:r>
        <w:r>
          <w:rPr>
            <w:noProof/>
            <w:webHidden/>
          </w:rPr>
          <w:fldChar w:fldCharType="end"/>
        </w:r>
      </w:hyperlink>
    </w:p>
    <w:p w:rsidR="008164D5" w:rsidRDefault="008164D5">
      <w:pPr>
        <w:pStyle w:val="TOC1"/>
        <w:tabs>
          <w:tab w:val="right" w:pos="9345"/>
        </w:tabs>
        <w:rPr>
          <w:rFonts w:ascii="Calibri" w:hAnsi="Calibri" w:cs="Calibri"/>
          <w:b w:val="0"/>
          <w:bCs w:val="0"/>
          <w:caps w:val="0"/>
          <w:noProof/>
          <w:sz w:val="22"/>
          <w:szCs w:val="22"/>
          <w:lang w:eastAsia="ru-RU"/>
        </w:rPr>
      </w:pPr>
      <w:hyperlink w:anchor="_Toc347998031" w:history="1">
        <w:r w:rsidRPr="0031180D">
          <w:rPr>
            <w:rStyle w:val="Hyperlink"/>
            <w:noProof/>
          </w:rPr>
          <w:t>3. ИНСТРУКЦИЯ УЧАСТНИКУ ЗАКУПКИ.</w:t>
        </w:r>
        <w:r>
          <w:rPr>
            <w:noProof/>
            <w:webHidden/>
          </w:rPr>
          <w:tab/>
        </w:r>
        <w:r>
          <w:rPr>
            <w:noProof/>
            <w:webHidden/>
          </w:rPr>
          <w:fldChar w:fldCharType="begin"/>
        </w:r>
        <w:r>
          <w:rPr>
            <w:noProof/>
            <w:webHidden/>
          </w:rPr>
          <w:instrText xml:space="preserve"> PAGEREF _Toc347998031 \h </w:instrText>
        </w:r>
        <w:r>
          <w:rPr>
            <w:noProof/>
            <w:webHidden/>
          </w:rPr>
        </w:r>
        <w:r>
          <w:rPr>
            <w:noProof/>
            <w:webHidden/>
          </w:rPr>
          <w:fldChar w:fldCharType="separate"/>
        </w:r>
        <w:r>
          <w:rPr>
            <w:noProof/>
            <w:webHidden/>
          </w:rPr>
          <w:t>- 12 -</w:t>
        </w:r>
        <w:r>
          <w:rPr>
            <w:noProof/>
            <w:webHidden/>
          </w:rPr>
          <w:fldChar w:fldCharType="end"/>
        </w:r>
      </w:hyperlink>
    </w:p>
    <w:p w:rsidR="008164D5" w:rsidRDefault="008164D5">
      <w:pPr>
        <w:pStyle w:val="TOC1"/>
        <w:tabs>
          <w:tab w:val="right" w:pos="9345"/>
        </w:tabs>
        <w:rPr>
          <w:rFonts w:ascii="Calibri" w:hAnsi="Calibri" w:cs="Calibri"/>
          <w:b w:val="0"/>
          <w:bCs w:val="0"/>
          <w:caps w:val="0"/>
          <w:noProof/>
          <w:sz w:val="22"/>
          <w:szCs w:val="22"/>
          <w:lang w:eastAsia="ru-RU"/>
        </w:rPr>
      </w:pPr>
      <w:hyperlink w:anchor="_Toc347998032" w:history="1">
        <w:r w:rsidRPr="0031180D">
          <w:rPr>
            <w:rStyle w:val="Hyperlink"/>
            <w:noProof/>
          </w:rPr>
          <w:t>4. Условия и порядок проведения двухэтапного запроса предложений с переторжкой.</w:t>
        </w:r>
        <w:r>
          <w:rPr>
            <w:noProof/>
            <w:webHidden/>
          </w:rPr>
          <w:tab/>
        </w:r>
        <w:r>
          <w:rPr>
            <w:noProof/>
            <w:webHidden/>
          </w:rPr>
          <w:fldChar w:fldCharType="begin"/>
        </w:r>
        <w:r>
          <w:rPr>
            <w:noProof/>
            <w:webHidden/>
          </w:rPr>
          <w:instrText xml:space="preserve"> PAGEREF _Toc347998032 \h </w:instrText>
        </w:r>
        <w:r>
          <w:rPr>
            <w:noProof/>
            <w:webHidden/>
          </w:rPr>
        </w:r>
        <w:r>
          <w:rPr>
            <w:noProof/>
            <w:webHidden/>
          </w:rPr>
          <w:fldChar w:fldCharType="separate"/>
        </w:r>
        <w:r>
          <w:rPr>
            <w:noProof/>
            <w:webHidden/>
          </w:rPr>
          <w:t>- 26 -</w:t>
        </w:r>
        <w:r>
          <w:rPr>
            <w:noProof/>
            <w:webHidden/>
          </w:rPr>
          <w:fldChar w:fldCharType="end"/>
        </w:r>
      </w:hyperlink>
    </w:p>
    <w:p w:rsidR="008164D5" w:rsidRDefault="008164D5">
      <w:pPr>
        <w:pStyle w:val="TOC1"/>
        <w:tabs>
          <w:tab w:val="right" w:pos="9345"/>
        </w:tabs>
        <w:rPr>
          <w:rFonts w:ascii="Calibri" w:hAnsi="Calibri" w:cs="Calibri"/>
          <w:b w:val="0"/>
          <w:bCs w:val="0"/>
          <w:caps w:val="0"/>
          <w:noProof/>
          <w:sz w:val="22"/>
          <w:szCs w:val="22"/>
          <w:lang w:eastAsia="ru-RU"/>
        </w:rPr>
      </w:pPr>
      <w:hyperlink w:anchor="_Toc347998033" w:history="1">
        <w:r w:rsidRPr="0031180D">
          <w:rPr>
            <w:rStyle w:val="Hyperlink"/>
            <w:noProof/>
          </w:rPr>
          <w:t>5. Порядок и критерии оценки предложений участников закупки при приобретении работ (услуг)</w:t>
        </w:r>
        <w:r>
          <w:rPr>
            <w:noProof/>
            <w:webHidden/>
          </w:rPr>
          <w:tab/>
        </w:r>
        <w:r>
          <w:rPr>
            <w:noProof/>
            <w:webHidden/>
          </w:rPr>
          <w:fldChar w:fldCharType="begin"/>
        </w:r>
        <w:r>
          <w:rPr>
            <w:noProof/>
            <w:webHidden/>
          </w:rPr>
          <w:instrText xml:space="preserve"> PAGEREF _Toc347998033 \h </w:instrText>
        </w:r>
        <w:r>
          <w:rPr>
            <w:noProof/>
            <w:webHidden/>
          </w:rPr>
        </w:r>
        <w:r>
          <w:rPr>
            <w:noProof/>
            <w:webHidden/>
          </w:rPr>
          <w:fldChar w:fldCharType="separate"/>
        </w:r>
        <w:r>
          <w:rPr>
            <w:noProof/>
            <w:webHidden/>
          </w:rPr>
          <w:t>- 29 -</w:t>
        </w:r>
        <w:r>
          <w:rPr>
            <w:noProof/>
            <w:webHidden/>
          </w:rPr>
          <w:fldChar w:fldCharType="end"/>
        </w:r>
      </w:hyperlink>
    </w:p>
    <w:p w:rsidR="008164D5" w:rsidRDefault="008164D5">
      <w:r>
        <w:fldChar w:fldCharType="end"/>
      </w:r>
    </w:p>
    <w:p w:rsidR="008164D5" w:rsidRDefault="008164D5">
      <w:pPr>
        <w:rPr>
          <w:rFonts w:ascii="Times New Roman" w:hAnsi="Times New Roman" w:cs="Times New Roman"/>
          <w:sz w:val="28"/>
          <w:szCs w:val="28"/>
        </w:rPr>
      </w:pPr>
      <w:r>
        <w:rPr>
          <w:rFonts w:ascii="Times New Roman" w:hAnsi="Times New Roman" w:cs="Times New Roman"/>
          <w:sz w:val="28"/>
          <w:szCs w:val="28"/>
        </w:rPr>
        <w:br w:type="page"/>
      </w:r>
    </w:p>
    <w:p w:rsidR="008164D5" w:rsidRPr="00FD1D44" w:rsidRDefault="008164D5" w:rsidP="001E692A">
      <w:pPr>
        <w:pStyle w:val="Heading1"/>
      </w:pPr>
      <w:bookmarkStart w:id="0" w:name="_Toc347998029"/>
      <w:r w:rsidRPr="00FD1D44">
        <w:t>1. Общие сведения об объекте и предмете закупки.</w:t>
      </w:r>
      <w:bookmarkEnd w:id="0"/>
    </w:p>
    <w:p w:rsidR="008164D5" w:rsidRDefault="008164D5" w:rsidP="008D313F">
      <w:pPr>
        <w:tabs>
          <w:tab w:val="num" w:pos="1440"/>
        </w:tabs>
        <w:spacing w:before="180" w:after="100" w:line="240" w:lineRule="auto"/>
        <w:jc w:val="both"/>
        <w:rPr>
          <w:rFonts w:ascii="Times New Roman" w:hAnsi="Times New Roman" w:cs="Times New Roman"/>
          <w:sz w:val="24"/>
          <w:szCs w:val="24"/>
        </w:rPr>
      </w:pPr>
      <w:r>
        <w:rPr>
          <w:rFonts w:ascii="Times New Roman" w:hAnsi="Times New Roman" w:cs="Times New Roman"/>
          <w:sz w:val="24"/>
          <w:szCs w:val="24"/>
        </w:rPr>
        <w:t>Срок предоставления предложения</w:t>
      </w:r>
      <w:r w:rsidRPr="006979BA">
        <w:rPr>
          <w:rFonts w:ascii="Times New Roman" w:hAnsi="Times New Roman" w:cs="Times New Roman"/>
          <w:sz w:val="24"/>
          <w:szCs w:val="24"/>
        </w:rPr>
        <w:t xml:space="preserve">: </w:t>
      </w:r>
      <w:r>
        <w:rPr>
          <w:rFonts w:ascii="Times New Roman" w:hAnsi="Times New Roman" w:cs="Times New Roman"/>
          <w:sz w:val="24"/>
          <w:szCs w:val="24"/>
        </w:rPr>
        <w:t>26.02.2013</w:t>
      </w:r>
      <w:r w:rsidRPr="006979BA">
        <w:rPr>
          <w:rFonts w:ascii="Times New Roman" w:hAnsi="Times New Roman" w:cs="Times New Roman"/>
          <w:sz w:val="24"/>
          <w:szCs w:val="24"/>
        </w:rPr>
        <w:t xml:space="preserve"> до 12:00 (время московское)</w:t>
      </w:r>
    </w:p>
    <w:p w:rsidR="008164D5" w:rsidRDefault="008164D5" w:rsidP="008D313F">
      <w:pPr>
        <w:tabs>
          <w:tab w:val="num" w:pos="1440"/>
        </w:tabs>
        <w:spacing w:before="180" w:after="100" w:line="240" w:lineRule="auto"/>
        <w:jc w:val="both"/>
        <w:rPr>
          <w:rFonts w:ascii="Times New Roman" w:hAnsi="Times New Roman" w:cs="Times New Roman"/>
          <w:sz w:val="24"/>
          <w:szCs w:val="24"/>
        </w:rPr>
      </w:pPr>
      <w:r>
        <w:rPr>
          <w:rFonts w:ascii="Times New Roman" w:hAnsi="Times New Roman" w:cs="Times New Roman"/>
          <w:sz w:val="24"/>
          <w:szCs w:val="24"/>
        </w:rPr>
        <w:t>Место предоставления предложения: Ставропольский край, г. Пятигорск, п. Энергетик, Юго-Восточный склон горы Машук, котельная «Машук».</w:t>
      </w:r>
    </w:p>
    <w:p w:rsidR="008164D5" w:rsidRPr="00B94B38" w:rsidRDefault="008164D5" w:rsidP="00B94B38">
      <w:pPr>
        <w:shd w:val="clear" w:color="auto" w:fill="FFFFFF"/>
        <w:spacing w:after="0" w:line="240" w:lineRule="auto"/>
        <w:rPr>
          <w:rFonts w:ascii="Times New Roman" w:hAnsi="Times New Roman" w:cs="Times New Roman"/>
          <w:b/>
          <w:bCs/>
          <w:sz w:val="24"/>
          <w:szCs w:val="24"/>
        </w:rPr>
      </w:pPr>
      <w:r w:rsidRPr="00B94B38">
        <w:rPr>
          <w:rFonts w:ascii="Times New Roman" w:hAnsi="Times New Roman" w:cs="Times New Roman"/>
          <w:b/>
          <w:bCs/>
          <w:sz w:val="24"/>
          <w:szCs w:val="24"/>
        </w:rPr>
        <w:t>1. Общие сведения об объекте и предмете закупки</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sz w:val="24"/>
          <w:szCs w:val="24"/>
        </w:rPr>
        <w:t>Начальная (максимальная) цена лота  400 000 рублей без учета НДС</w:t>
      </w:r>
    </w:p>
    <w:p w:rsidR="008164D5" w:rsidRPr="00B94B38" w:rsidRDefault="008164D5" w:rsidP="00B94B38">
      <w:pPr>
        <w:shd w:val="clear" w:color="auto" w:fill="FFFFFF"/>
        <w:spacing w:after="0" w:line="240" w:lineRule="auto"/>
        <w:rPr>
          <w:rFonts w:ascii="Times New Roman" w:hAnsi="Times New Roman" w:cs="Times New Roman"/>
          <w:sz w:val="24"/>
          <w:szCs w:val="24"/>
        </w:rPr>
      </w:pP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b/>
          <w:bCs/>
          <w:sz w:val="24"/>
          <w:szCs w:val="24"/>
        </w:rPr>
        <w:t>2. Описание объекта закупки</w:t>
      </w:r>
      <w:r w:rsidRPr="00B94B38">
        <w:rPr>
          <w:rFonts w:ascii="Times New Roman" w:hAnsi="Times New Roman" w:cs="Times New Roman"/>
          <w:sz w:val="24"/>
          <w:szCs w:val="24"/>
        </w:rPr>
        <w:t>, его назначение и место нахождения</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sz w:val="24"/>
          <w:szCs w:val="24"/>
        </w:rPr>
        <w:t>недвижимое имущество ООО «ЭНЕРГЕТИК» Месторасположение:</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sz w:val="24"/>
          <w:szCs w:val="24"/>
        </w:rPr>
        <w:t>Ставропольский край г. Пятигорск</w:t>
      </w:r>
    </w:p>
    <w:p w:rsidR="008164D5" w:rsidRPr="00B94B38" w:rsidRDefault="008164D5" w:rsidP="00B94B38">
      <w:pPr>
        <w:shd w:val="clear" w:color="auto" w:fill="FFFFFF"/>
        <w:spacing w:after="0" w:line="240" w:lineRule="auto"/>
        <w:rPr>
          <w:rFonts w:ascii="Times New Roman" w:hAnsi="Times New Roman" w:cs="Times New Roman"/>
          <w:sz w:val="24"/>
          <w:szCs w:val="24"/>
        </w:rPr>
      </w:pPr>
    </w:p>
    <w:p w:rsidR="008164D5" w:rsidRPr="00B94B38" w:rsidRDefault="008164D5" w:rsidP="00B94B38">
      <w:pPr>
        <w:shd w:val="clear" w:color="auto" w:fill="FFFFFF"/>
        <w:spacing w:after="0" w:line="240" w:lineRule="auto"/>
        <w:rPr>
          <w:rFonts w:ascii="Times New Roman" w:hAnsi="Times New Roman" w:cs="Times New Roman"/>
          <w:b/>
          <w:bCs/>
          <w:sz w:val="24"/>
          <w:szCs w:val="24"/>
        </w:rPr>
      </w:pPr>
      <w:r w:rsidRPr="00B94B38">
        <w:rPr>
          <w:rFonts w:ascii="Times New Roman" w:hAnsi="Times New Roman" w:cs="Times New Roman"/>
          <w:b/>
          <w:bCs/>
          <w:sz w:val="24"/>
          <w:szCs w:val="24"/>
        </w:rPr>
        <w:t>3. Описание предмета закупки:</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sz w:val="24"/>
          <w:szCs w:val="24"/>
        </w:rPr>
        <w:t xml:space="preserve">Недвижимое имущество (сооружения), находящееся на балансе ООО «ЭНЕРГЕТИК».  Перечень имущества, подлежащего технической инвентаризации, предоставляется Исполнителю при заключении договора на выполнение работ по технической инвентаризации и работ по изготовлению технических планов недвижимого имущества. </w:t>
      </w:r>
    </w:p>
    <w:p w:rsidR="008164D5" w:rsidRPr="00B94B38" w:rsidRDefault="008164D5" w:rsidP="00B94B38">
      <w:pPr>
        <w:shd w:val="clear" w:color="auto" w:fill="FFFFFF"/>
        <w:spacing w:after="0" w:line="240" w:lineRule="auto"/>
        <w:rPr>
          <w:rFonts w:ascii="Times New Roman" w:hAnsi="Times New Roman" w:cs="Times New Roman"/>
          <w:sz w:val="24"/>
          <w:szCs w:val="24"/>
        </w:rPr>
      </w:pPr>
    </w:p>
    <w:p w:rsidR="008164D5" w:rsidRPr="00B94B38" w:rsidRDefault="008164D5" w:rsidP="00B94B38">
      <w:pPr>
        <w:shd w:val="clear" w:color="auto" w:fill="FFFFFF"/>
        <w:spacing w:after="0" w:line="240" w:lineRule="auto"/>
        <w:rPr>
          <w:rFonts w:ascii="Times New Roman" w:hAnsi="Times New Roman" w:cs="Times New Roman"/>
          <w:b/>
          <w:bCs/>
          <w:sz w:val="24"/>
          <w:szCs w:val="24"/>
        </w:rPr>
      </w:pPr>
      <w:r w:rsidRPr="00B94B38">
        <w:rPr>
          <w:rFonts w:ascii="Times New Roman" w:hAnsi="Times New Roman" w:cs="Times New Roman"/>
          <w:b/>
          <w:bCs/>
          <w:sz w:val="24"/>
          <w:szCs w:val="24"/>
        </w:rPr>
        <w:t>4. Сроки (график) оказания услуг:</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sz w:val="24"/>
          <w:szCs w:val="24"/>
        </w:rPr>
        <w:t>начало оказания услуг - с 00:00 часов 01 апреля 2013 г.;</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sz w:val="24"/>
          <w:szCs w:val="24"/>
        </w:rPr>
        <w:t xml:space="preserve">окончание услуг -  24:00 часов 30 </w:t>
      </w:r>
      <w:r>
        <w:rPr>
          <w:rFonts w:ascii="Times New Roman" w:hAnsi="Times New Roman" w:cs="Times New Roman"/>
          <w:sz w:val="24"/>
          <w:szCs w:val="24"/>
        </w:rPr>
        <w:t>апреля</w:t>
      </w:r>
      <w:r w:rsidRPr="00B94B38">
        <w:rPr>
          <w:rFonts w:ascii="Times New Roman" w:hAnsi="Times New Roman" w:cs="Times New Roman"/>
          <w:sz w:val="24"/>
          <w:szCs w:val="24"/>
        </w:rPr>
        <w:t xml:space="preserve"> 2013 г.</w:t>
      </w:r>
    </w:p>
    <w:p w:rsidR="008164D5" w:rsidRPr="00B94B38" w:rsidRDefault="008164D5" w:rsidP="00B94B38">
      <w:pPr>
        <w:shd w:val="clear" w:color="auto" w:fill="FFFFFF"/>
        <w:spacing w:after="0" w:line="240" w:lineRule="auto"/>
        <w:rPr>
          <w:rFonts w:ascii="Times New Roman" w:hAnsi="Times New Roman" w:cs="Times New Roman"/>
          <w:sz w:val="24"/>
          <w:szCs w:val="24"/>
        </w:rPr>
      </w:pPr>
    </w:p>
    <w:p w:rsidR="008164D5" w:rsidRPr="00B94B38" w:rsidRDefault="008164D5" w:rsidP="00B94B38">
      <w:pPr>
        <w:shd w:val="clear" w:color="auto" w:fill="FFFFFF"/>
        <w:spacing w:after="0" w:line="240" w:lineRule="auto"/>
        <w:rPr>
          <w:rFonts w:ascii="Times New Roman" w:hAnsi="Times New Roman" w:cs="Times New Roman"/>
          <w:b/>
          <w:bCs/>
          <w:sz w:val="24"/>
          <w:szCs w:val="24"/>
        </w:rPr>
      </w:pPr>
      <w:r w:rsidRPr="00B94B38">
        <w:rPr>
          <w:rFonts w:ascii="Times New Roman" w:hAnsi="Times New Roman" w:cs="Times New Roman"/>
          <w:b/>
          <w:bCs/>
          <w:sz w:val="24"/>
          <w:szCs w:val="24"/>
        </w:rPr>
        <w:t>5. Требования к участникам:</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sz w:val="24"/>
          <w:szCs w:val="24"/>
        </w:rPr>
        <w:t xml:space="preserve">1. Наличие лицензии на осуществление  данного вида деятельности, выданная в соответствии с законодательством РФ </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sz w:val="24"/>
          <w:szCs w:val="24"/>
        </w:rPr>
        <w:t>2. Наличие опыта оказания аналогичных услуг (заключения аналогичных договоров).</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sz w:val="24"/>
          <w:szCs w:val="24"/>
        </w:rPr>
        <w:t>3. Компетентность и репутация Исполнителя должна быть известна Заказчику или подкреплена рекомендательными письмами</w:t>
      </w:r>
    </w:p>
    <w:p w:rsidR="008164D5" w:rsidRPr="00B94B38" w:rsidRDefault="008164D5" w:rsidP="00B94B38">
      <w:pPr>
        <w:shd w:val="clear" w:color="auto" w:fill="FFFFFF"/>
        <w:spacing w:after="0" w:line="240" w:lineRule="auto"/>
        <w:rPr>
          <w:rFonts w:ascii="Times New Roman" w:hAnsi="Times New Roman" w:cs="Times New Roman"/>
          <w:sz w:val="24"/>
          <w:szCs w:val="24"/>
        </w:rPr>
      </w:pPr>
    </w:p>
    <w:p w:rsidR="008164D5" w:rsidRPr="00B94B38" w:rsidRDefault="008164D5" w:rsidP="00B94B38">
      <w:pPr>
        <w:shd w:val="clear" w:color="auto" w:fill="FFFFFF"/>
        <w:spacing w:after="0" w:line="240" w:lineRule="auto"/>
        <w:rPr>
          <w:rFonts w:ascii="Times New Roman" w:hAnsi="Times New Roman" w:cs="Times New Roman"/>
          <w:b/>
          <w:bCs/>
          <w:sz w:val="24"/>
          <w:szCs w:val="24"/>
        </w:rPr>
      </w:pPr>
      <w:r w:rsidRPr="00B94B38">
        <w:rPr>
          <w:rFonts w:ascii="Times New Roman" w:hAnsi="Times New Roman" w:cs="Times New Roman"/>
          <w:b/>
          <w:bCs/>
          <w:sz w:val="24"/>
          <w:szCs w:val="24"/>
        </w:rPr>
        <w:t xml:space="preserve">6. Порядок и условия посещения объекта закупки: </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sz w:val="24"/>
          <w:szCs w:val="24"/>
        </w:rPr>
        <w:t>По предварительной заявке в сопровождении представителя Заказчика.</w:t>
      </w:r>
    </w:p>
    <w:p w:rsidR="008164D5" w:rsidRPr="00B94B38" w:rsidRDefault="008164D5" w:rsidP="00B94B38">
      <w:pPr>
        <w:shd w:val="clear" w:color="auto" w:fill="FFFFFF"/>
        <w:spacing w:after="0" w:line="240" w:lineRule="auto"/>
        <w:rPr>
          <w:rFonts w:ascii="Times New Roman" w:hAnsi="Times New Roman" w:cs="Times New Roman"/>
          <w:sz w:val="24"/>
          <w:szCs w:val="24"/>
        </w:rPr>
      </w:pPr>
    </w:p>
    <w:p w:rsidR="008164D5" w:rsidRPr="00B94B38" w:rsidRDefault="008164D5" w:rsidP="00B94B38">
      <w:pPr>
        <w:shd w:val="clear" w:color="auto" w:fill="FFFFFF"/>
        <w:spacing w:after="0" w:line="240" w:lineRule="auto"/>
        <w:rPr>
          <w:rFonts w:ascii="Times New Roman" w:hAnsi="Times New Roman" w:cs="Times New Roman"/>
          <w:b/>
          <w:bCs/>
          <w:sz w:val="24"/>
          <w:szCs w:val="24"/>
        </w:rPr>
      </w:pPr>
      <w:r w:rsidRPr="00B94B38">
        <w:rPr>
          <w:rFonts w:ascii="Times New Roman" w:hAnsi="Times New Roman" w:cs="Times New Roman"/>
          <w:b/>
          <w:bCs/>
          <w:sz w:val="24"/>
          <w:szCs w:val="24"/>
        </w:rPr>
        <w:t xml:space="preserve">7. Общие сведения о Заказчике: </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sz w:val="24"/>
          <w:szCs w:val="24"/>
        </w:rPr>
        <w:t>ООО «ЭНЕРГЕТИК»</w:t>
      </w:r>
    </w:p>
    <w:p w:rsidR="008164D5" w:rsidRPr="00B94B38" w:rsidRDefault="008164D5" w:rsidP="00B94B38">
      <w:pPr>
        <w:shd w:val="clear" w:color="auto" w:fill="FFFFFF"/>
        <w:spacing w:after="0" w:line="240" w:lineRule="auto"/>
        <w:rPr>
          <w:rFonts w:ascii="Times New Roman" w:hAnsi="Times New Roman" w:cs="Times New Roman"/>
          <w:sz w:val="24"/>
          <w:szCs w:val="24"/>
        </w:rPr>
      </w:pP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sz w:val="24"/>
          <w:szCs w:val="24"/>
        </w:rPr>
        <w:t>Местонахождение: 357390 Ставропольский край, Предгорный район, станица Суворовская, улица Подгорная ,5</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sz w:val="24"/>
          <w:szCs w:val="24"/>
        </w:rPr>
        <w:t>ИНН 2618800660</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sz w:val="24"/>
          <w:szCs w:val="24"/>
        </w:rPr>
        <w:t>КПП 261801001</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sz w:val="24"/>
          <w:szCs w:val="24"/>
        </w:rPr>
        <w:t>ОГРН 1122651009920</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sz w:val="24"/>
          <w:szCs w:val="24"/>
        </w:rPr>
        <w:t>ОКПО 38851249</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sz w:val="24"/>
          <w:szCs w:val="24"/>
        </w:rPr>
        <w:t>ОКАТО 07248831001</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sz w:val="24"/>
          <w:szCs w:val="24"/>
        </w:rPr>
        <w:t>р/с 40702810205250142235</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sz w:val="24"/>
          <w:szCs w:val="24"/>
        </w:rPr>
        <w:t>Банк: Ставропольский филиал банка «Возрождение» ОАО г. Ставрополь</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sz w:val="24"/>
          <w:szCs w:val="24"/>
        </w:rPr>
        <w:t>к/с 30101810100000000762</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sz w:val="24"/>
          <w:szCs w:val="24"/>
        </w:rPr>
        <w:t>БИК 040702762</w:t>
      </w:r>
    </w:p>
    <w:p w:rsidR="008164D5" w:rsidRPr="00B94B38" w:rsidRDefault="008164D5" w:rsidP="00B94B38">
      <w:pPr>
        <w:shd w:val="clear" w:color="auto" w:fill="FFFFFF"/>
        <w:spacing w:after="0" w:line="240" w:lineRule="auto"/>
        <w:rPr>
          <w:rFonts w:ascii="Times New Roman" w:hAnsi="Times New Roman" w:cs="Times New Roman"/>
          <w:sz w:val="24"/>
          <w:szCs w:val="24"/>
        </w:rPr>
      </w:pP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b/>
          <w:bCs/>
          <w:sz w:val="24"/>
          <w:szCs w:val="24"/>
        </w:rPr>
        <w:t>8. Контактное лицо по техническим вопросам</w:t>
      </w:r>
      <w:r w:rsidRPr="00B94B38">
        <w:rPr>
          <w:rFonts w:ascii="Times New Roman" w:hAnsi="Times New Roman" w:cs="Times New Roman"/>
          <w:sz w:val="24"/>
          <w:szCs w:val="24"/>
        </w:rPr>
        <w:t xml:space="preserve">  –  Подугольников Андрей Александрович,  ведущий юрисконсульт, тел. (928) 356-72-84.</w:t>
      </w:r>
    </w:p>
    <w:p w:rsidR="008164D5" w:rsidRPr="00B94B38" w:rsidRDefault="008164D5" w:rsidP="00B94B38">
      <w:pPr>
        <w:shd w:val="clear" w:color="auto" w:fill="FFFFFF"/>
        <w:spacing w:after="0" w:line="240" w:lineRule="auto"/>
        <w:rPr>
          <w:rFonts w:ascii="Times New Roman" w:hAnsi="Times New Roman" w:cs="Times New Roman"/>
          <w:sz w:val="24"/>
          <w:szCs w:val="24"/>
        </w:rPr>
      </w:pP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b/>
          <w:bCs/>
          <w:sz w:val="24"/>
          <w:szCs w:val="24"/>
        </w:rPr>
        <w:t>9. Контактное лицо по вопросам оформления предложения и проведения закупки</w:t>
      </w:r>
      <w:r w:rsidRPr="00B94B38">
        <w:rPr>
          <w:rFonts w:ascii="Times New Roman" w:hAnsi="Times New Roman" w:cs="Times New Roman"/>
          <w:sz w:val="24"/>
          <w:szCs w:val="24"/>
        </w:rPr>
        <w:t xml:space="preserve"> – Подугольников Андрей Александрович,  ведущий юрисконсульт, тел. (928) 356-72-84</w:t>
      </w:r>
    </w:p>
    <w:p w:rsidR="008164D5" w:rsidRPr="00B94B38" w:rsidRDefault="008164D5" w:rsidP="00B94B38">
      <w:pPr>
        <w:shd w:val="clear" w:color="auto" w:fill="FFFFFF"/>
        <w:spacing w:after="0" w:line="240" w:lineRule="auto"/>
        <w:rPr>
          <w:rFonts w:ascii="Times New Roman" w:hAnsi="Times New Roman" w:cs="Times New Roman"/>
          <w:sz w:val="24"/>
          <w:szCs w:val="24"/>
        </w:rPr>
      </w:pPr>
    </w:p>
    <w:p w:rsidR="008164D5" w:rsidRPr="00B94B38" w:rsidRDefault="008164D5" w:rsidP="00B94B38">
      <w:pPr>
        <w:shd w:val="clear" w:color="auto" w:fill="FFFFFF"/>
        <w:spacing w:after="0" w:line="240" w:lineRule="auto"/>
        <w:rPr>
          <w:rFonts w:ascii="Times New Roman" w:hAnsi="Times New Roman" w:cs="Times New Roman"/>
          <w:b/>
          <w:bCs/>
          <w:sz w:val="24"/>
          <w:szCs w:val="24"/>
        </w:rPr>
      </w:pPr>
      <w:r w:rsidRPr="00B94B38">
        <w:rPr>
          <w:rFonts w:ascii="Times New Roman" w:hAnsi="Times New Roman" w:cs="Times New Roman"/>
          <w:b/>
          <w:bCs/>
          <w:sz w:val="24"/>
          <w:szCs w:val="24"/>
        </w:rPr>
        <w:t>10.1. Проектно-техническая документация на оказание услуг.</w:t>
      </w:r>
    </w:p>
    <w:p w:rsidR="008164D5" w:rsidRPr="00B94B38" w:rsidRDefault="008164D5" w:rsidP="00B94B38">
      <w:pPr>
        <w:shd w:val="clear" w:color="auto" w:fill="FFFFFF"/>
        <w:spacing w:after="0" w:line="240" w:lineRule="auto"/>
        <w:rPr>
          <w:rFonts w:ascii="Times New Roman" w:hAnsi="Times New Roman" w:cs="Times New Roman"/>
          <w:b/>
          <w:bCs/>
          <w:sz w:val="24"/>
          <w:szCs w:val="24"/>
        </w:rPr>
      </w:pPr>
      <w:r w:rsidRPr="00B94B38">
        <w:rPr>
          <w:rFonts w:ascii="Times New Roman" w:hAnsi="Times New Roman" w:cs="Times New Roman"/>
          <w:sz w:val="24"/>
          <w:szCs w:val="24"/>
        </w:rPr>
        <w:t xml:space="preserve">1. Исполнитель заключает с Заказчиком договор на выполнение работ по технической инвентаризации и составлению технических планов. Объектом оказания услуг является недвижимое имущество Заказчика, принадлежащее ему на праве собственности. </w:t>
      </w:r>
    </w:p>
    <w:p w:rsidR="008164D5" w:rsidRPr="00B94B38" w:rsidRDefault="008164D5" w:rsidP="00B94B38">
      <w:pPr>
        <w:shd w:val="clear" w:color="auto" w:fill="FFFFFF"/>
        <w:spacing w:after="0" w:line="240" w:lineRule="auto"/>
        <w:rPr>
          <w:rFonts w:ascii="Times New Roman" w:hAnsi="Times New Roman" w:cs="Times New Roman"/>
          <w:b/>
          <w:bCs/>
          <w:sz w:val="24"/>
          <w:szCs w:val="24"/>
        </w:rPr>
      </w:pPr>
    </w:p>
    <w:p w:rsidR="008164D5" w:rsidRPr="00B94B38" w:rsidRDefault="008164D5" w:rsidP="00B94B38">
      <w:pPr>
        <w:shd w:val="clear" w:color="auto" w:fill="FFFFFF"/>
        <w:spacing w:after="0" w:line="240" w:lineRule="auto"/>
        <w:rPr>
          <w:rFonts w:ascii="Times New Roman" w:hAnsi="Times New Roman" w:cs="Times New Roman"/>
          <w:b/>
          <w:bCs/>
          <w:sz w:val="24"/>
          <w:szCs w:val="24"/>
        </w:rPr>
      </w:pPr>
      <w:r w:rsidRPr="00B94B38">
        <w:rPr>
          <w:rFonts w:ascii="Times New Roman" w:hAnsi="Times New Roman" w:cs="Times New Roman"/>
          <w:b/>
          <w:bCs/>
          <w:sz w:val="24"/>
          <w:szCs w:val="24"/>
        </w:rPr>
        <w:t>10.2. Коммерческая документация.</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b/>
          <w:bCs/>
          <w:sz w:val="24"/>
          <w:szCs w:val="24"/>
        </w:rPr>
        <w:t>1.</w:t>
      </w:r>
      <w:r w:rsidRPr="00B94B38">
        <w:rPr>
          <w:rFonts w:ascii="Times New Roman" w:hAnsi="Times New Roman" w:cs="Times New Roman"/>
          <w:sz w:val="24"/>
          <w:szCs w:val="24"/>
        </w:rPr>
        <w:t xml:space="preserve"> Расчеты за оказанные услуги производятся в течение 45 (сорока пяти) банковских дней после подписания акт приема-передачи оказанных услуг путем перечисления денежных средств на расчетный счет Исполнителя. Моментом оплаты считается  списание денежных средств  с  расчетного счета Заказчика;</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b/>
          <w:bCs/>
          <w:sz w:val="24"/>
          <w:szCs w:val="24"/>
        </w:rPr>
        <w:t>2.</w:t>
      </w:r>
      <w:r w:rsidRPr="00B94B38">
        <w:rPr>
          <w:rFonts w:ascii="Times New Roman" w:hAnsi="Times New Roman" w:cs="Times New Roman"/>
          <w:sz w:val="24"/>
          <w:szCs w:val="24"/>
        </w:rPr>
        <w:t xml:space="preserve"> Требование по валюте платежа;</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sz w:val="24"/>
          <w:szCs w:val="24"/>
        </w:rPr>
        <w:t>Оплата осуществляется в рублях РФ.</w:t>
      </w:r>
    </w:p>
    <w:p w:rsidR="008164D5" w:rsidRPr="00B94B38" w:rsidRDefault="008164D5" w:rsidP="00B94B38">
      <w:pPr>
        <w:shd w:val="clear" w:color="auto" w:fill="FFFFFF"/>
        <w:spacing w:after="0" w:line="240" w:lineRule="auto"/>
        <w:rPr>
          <w:rFonts w:ascii="Times New Roman" w:hAnsi="Times New Roman" w:cs="Times New Roman"/>
          <w:sz w:val="24"/>
          <w:szCs w:val="24"/>
        </w:rPr>
      </w:pPr>
      <w:r w:rsidRPr="00B94B38">
        <w:rPr>
          <w:rFonts w:ascii="Times New Roman" w:hAnsi="Times New Roman" w:cs="Times New Roman"/>
          <w:b/>
          <w:bCs/>
          <w:sz w:val="24"/>
          <w:szCs w:val="24"/>
        </w:rPr>
        <w:t>3.</w:t>
      </w:r>
      <w:r w:rsidRPr="00B94B38">
        <w:rPr>
          <w:rFonts w:ascii="Times New Roman" w:hAnsi="Times New Roman" w:cs="Times New Roman"/>
          <w:sz w:val="24"/>
          <w:szCs w:val="24"/>
        </w:rPr>
        <w:t xml:space="preserve"> Требование о предоставлении безусловной банковской гарантии в целях финансового обеспечения надлежащего исполнения договора победителем закупки  не требуется.</w:t>
      </w:r>
    </w:p>
    <w:p w:rsidR="008164D5" w:rsidRDefault="008164D5">
      <w:pPr>
        <w:rPr>
          <w:rFonts w:ascii="Times New Roman" w:hAnsi="Times New Roman" w:cs="Times New Roman"/>
          <w:sz w:val="24"/>
          <w:szCs w:val="24"/>
        </w:rPr>
      </w:pPr>
    </w:p>
    <w:p w:rsidR="008164D5" w:rsidRPr="00BE24BA" w:rsidRDefault="008164D5" w:rsidP="00712254">
      <w:pPr>
        <w:rPr>
          <w:rFonts w:ascii="Times New Roman" w:hAnsi="Times New Roman" w:cs="Times New Roman"/>
          <w:sz w:val="24"/>
          <w:szCs w:val="24"/>
        </w:rPr>
      </w:pPr>
      <w:r>
        <w:rPr>
          <w:rFonts w:ascii="Times New Roman" w:hAnsi="Times New Roman" w:cs="Times New Roman"/>
          <w:sz w:val="24"/>
          <w:szCs w:val="24"/>
        </w:rPr>
        <w:br w:type="page"/>
      </w:r>
    </w:p>
    <w:p w:rsidR="008164D5" w:rsidRPr="00FD1D44" w:rsidRDefault="008164D5" w:rsidP="001E692A">
      <w:pPr>
        <w:pStyle w:val="Heading1"/>
      </w:pPr>
      <w:bookmarkStart w:id="1" w:name="_Toc347998030"/>
      <w:r>
        <w:t>2</w:t>
      </w:r>
      <w:r w:rsidRPr="00FD1D44">
        <w:t>. ПРОЕКТ ДОГОВОРА</w:t>
      </w:r>
      <w:bookmarkEnd w:id="1"/>
      <w:r w:rsidRPr="00FD1D44">
        <w:t xml:space="preserve"> </w:t>
      </w:r>
    </w:p>
    <w:p w:rsidR="008164D5" w:rsidRPr="00194918" w:rsidRDefault="008164D5" w:rsidP="00194918">
      <w:pPr>
        <w:tabs>
          <w:tab w:val="center" w:pos="4819"/>
          <w:tab w:val="left" w:pos="6345"/>
        </w:tabs>
        <w:jc w:val="center"/>
        <w:rPr>
          <w:rFonts w:ascii="Times New Roman" w:hAnsi="Times New Roman" w:cs="Times New Roman"/>
          <w:b/>
          <w:bCs/>
        </w:rPr>
      </w:pPr>
      <w:r w:rsidRPr="00194918">
        <w:rPr>
          <w:rFonts w:ascii="Times New Roman" w:hAnsi="Times New Roman" w:cs="Times New Roman"/>
          <w:b/>
          <w:bCs/>
        </w:rPr>
        <w:t>ДОГОВОР № ______</w:t>
      </w:r>
    </w:p>
    <w:p w:rsidR="008164D5" w:rsidRPr="00194918" w:rsidRDefault="008164D5" w:rsidP="00194918">
      <w:pPr>
        <w:tabs>
          <w:tab w:val="center" w:pos="4819"/>
          <w:tab w:val="left" w:pos="6345"/>
        </w:tabs>
        <w:jc w:val="center"/>
        <w:rPr>
          <w:rFonts w:ascii="Times New Roman" w:hAnsi="Times New Roman" w:cs="Times New Roman"/>
        </w:rPr>
      </w:pPr>
      <w:r w:rsidRPr="00194918">
        <w:rPr>
          <w:rFonts w:ascii="Times New Roman" w:hAnsi="Times New Roman" w:cs="Times New Roman"/>
        </w:rPr>
        <w:t xml:space="preserve">на оказание услуг по технической инвентаризации </w:t>
      </w:r>
    </w:p>
    <w:p w:rsidR="008164D5" w:rsidRPr="00194918" w:rsidRDefault="008164D5" w:rsidP="00194918">
      <w:pPr>
        <w:spacing w:before="120"/>
        <w:rPr>
          <w:rFonts w:ascii="Times New Roman" w:hAnsi="Times New Roman" w:cs="Times New Roman"/>
        </w:rPr>
      </w:pPr>
      <w:r w:rsidRPr="00194918">
        <w:rPr>
          <w:rFonts w:ascii="Times New Roman" w:hAnsi="Times New Roman" w:cs="Times New Roman"/>
        </w:rPr>
        <w:t xml:space="preserve">г. Пятигорск                                                                           </w:t>
      </w:r>
      <w:r>
        <w:rPr>
          <w:rFonts w:ascii="Times New Roman" w:hAnsi="Times New Roman" w:cs="Times New Roman"/>
        </w:rPr>
        <w:t xml:space="preserve">                     </w:t>
      </w:r>
      <w:r w:rsidRPr="00194918">
        <w:rPr>
          <w:rFonts w:ascii="Times New Roman" w:hAnsi="Times New Roman" w:cs="Times New Roman"/>
        </w:rPr>
        <w:t xml:space="preserve">            «___»  ______  2013 г.</w:t>
      </w:r>
    </w:p>
    <w:p w:rsidR="008164D5" w:rsidRPr="00194918" w:rsidRDefault="008164D5" w:rsidP="00712254">
      <w:pPr>
        <w:spacing w:before="120"/>
        <w:jc w:val="both"/>
        <w:rPr>
          <w:rFonts w:ascii="Times New Roman" w:hAnsi="Times New Roman" w:cs="Times New Roman"/>
          <w:b/>
          <w:bCs/>
        </w:rPr>
      </w:pPr>
      <w:r w:rsidRPr="00194918">
        <w:rPr>
          <w:rFonts w:ascii="Times New Roman" w:hAnsi="Times New Roman" w:cs="Times New Roman"/>
        </w:rPr>
        <w:t xml:space="preserve">        </w:t>
      </w:r>
      <w:r w:rsidRPr="00194918">
        <w:rPr>
          <w:rFonts w:ascii="Times New Roman" w:hAnsi="Times New Roman" w:cs="Times New Roman"/>
          <w:b/>
          <w:bCs/>
        </w:rPr>
        <w:t xml:space="preserve">ООО «ЭНЕРГЕТИК»,  </w:t>
      </w:r>
      <w:r w:rsidRPr="00194918">
        <w:rPr>
          <w:rFonts w:ascii="Times New Roman" w:hAnsi="Times New Roman" w:cs="Times New Roman"/>
        </w:rPr>
        <w:t>именуемое в  дальнейшем</w:t>
      </w:r>
      <w:r w:rsidRPr="00194918">
        <w:rPr>
          <w:rFonts w:ascii="Times New Roman" w:hAnsi="Times New Roman" w:cs="Times New Roman"/>
          <w:b/>
          <w:bCs/>
        </w:rPr>
        <w:t xml:space="preserve"> «Заказчик», в лице директора Панасенко Юрия Викторовича</w:t>
      </w:r>
      <w:r w:rsidRPr="00194918">
        <w:rPr>
          <w:rFonts w:ascii="Times New Roman" w:hAnsi="Times New Roman" w:cs="Times New Roman"/>
        </w:rPr>
        <w:t xml:space="preserve">, действующего на основании Устава  с одной стороны, и </w:t>
      </w:r>
      <w:r w:rsidRPr="00194918">
        <w:rPr>
          <w:rFonts w:ascii="Times New Roman" w:hAnsi="Times New Roman" w:cs="Times New Roman"/>
          <w:b/>
          <w:bCs/>
        </w:rPr>
        <w:t>____________________________________________________________________________</w:t>
      </w:r>
    </w:p>
    <w:p w:rsidR="008164D5" w:rsidRPr="00194918" w:rsidRDefault="008164D5" w:rsidP="00194918">
      <w:pPr>
        <w:spacing w:before="120"/>
        <w:jc w:val="both"/>
        <w:rPr>
          <w:rFonts w:ascii="Times New Roman" w:hAnsi="Times New Roman" w:cs="Times New Roman"/>
        </w:rPr>
      </w:pPr>
      <w:r w:rsidRPr="00194918">
        <w:rPr>
          <w:rFonts w:ascii="Times New Roman" w:hAnsi="Times New Roman" w:cs="Times New Roman"/>
          <w:b/>
          <w:bCs/>
        </w:rPr>
        <w:t>___________________________________________________________________________</w:t>
      </w:r>
      <w:r w:rsidRPr="00194918">
        <w:rPr>
          <w:rFonts w:ascii="Times New Roman" w:hAnsi="Times New Roman" w:cs="Times New Roman"/>
        </w:rPr>
        <w:t xml:space="preserve">, именуемое  в  дальнейшем  </w:t>
      </w:r>
      <w:r w:rsidRPr="00194918">
        <w:rPr>
          <w:rFonts w:ascii="Times New Roman" w:hAnsi="Times New Roman" w:cs="Times New Roman"/>
          <w:b/>
          <w:bCs/>
        </w:rPr>
        <w:t>«Исполнитель»</w:t>
      </w:r>
      <w:r w:rsidRPr="00194918">
        <w:rPr>
          <w:rFonts w:ascii="Times New Roman" w:hAnsi="Times New Roman" w:cs="Times New Roman"/>
        </w:rPr>
        <w:t>,  в лице ______________________________</w:t>
      </w:r>
    </w:p>
    <w:p w:rsidR="008164D5" w:rsidRPr="00194918" w:rsidRDefault="008164D5" w:rsidP="00194918">
      <w:pPr>
        <w:spacing w:before="120"/>
        <w:jc w:val="both"/>
        <w:rPr>
          <w:rFonts w:ascii="Times New Roman" w:hAnsi="Times New Roman" w:cs="Times New Roman"/>
        </w:rPr>
      </w:pPr>
      <w:r w:rsidRPr="00194918">
        <w:rPr>
          <w:rFonts w:ascii="Times New Roman" w:hAnsi="Times New Roman" w:cs="Times New Roman"/>
        </w:rPr>
        <w:t>___________________________________________________________________________,  действующего на основании __________________________________________________, с другой стороны, заключили настоящий договор о нижеследующем:</w:t>
      </w:r>
    </w:p>
    <w:p w:rsidR="008164D5" w:rsidRPr="00194918" w:rsidRDefault="008164D5" w:rsidP="00194918">
      <w:pPr>
        <w:spacing w:before="120"/>
        <w:jc w:val="both"/>
        <w:rPr>
          <w:rFonts w:ascii="Times New Roman" w:hAnsi="Times New Roman" w:cs="Times New Roman"/>
        </w:rPr>
      </w:pPr>
      <w:r w:rsidRPr="00194918">
        <w:rPr>
          <w:rFonts w:ascii="Times New Roman" w:hAnsi="Times New Roman" w:cs="Times New Roman"/>
        </w:rPr>
        <w:t>Настоящий договор заключен на условиях документации о закупке Заказчика и предложения Исполнителя. При этом Стороны признают, что если в ходе исполнения договора будет выявлено, что по каким-либо причинам в предложении Исполнителя имеются несоответствия требованиям документации о закупке Заказчика, то определяющими (приоритетными) условиями настоящего договора являются требования документации о закупке Заказчика</w:t>
      </w:r>
    </w:p>
    <w:p w:rsidR="008164D5" w:rsidRPr="00194918" w:rsidRDefault="008164D5" w:rsidP="00194918">
      <w:pPr>
        <w:numPr>
          <w:ilvl w:val="0"/>
          <w:numId w:val="33"/>
        </w:numPr>
        <w:spacing w:after="0" w:line="240" w:lineRule="auto"/>
        <w:jc w:val="center"/>
        <w:rPr>
          <w:rFonts w:ascii="Times New Roman" w:hAnsi="Times New Roman" w:cs="Times New Roman"/>
          <w:b/>
          <w:bCs/>
        </w:rPr>
      </w:pPr>
      <w:r w:rsidRPr="00194918">
        <w:rPr>
          <w:rFonts w:ascii="Times New Roman" w:hAnsi="Times New Roman" w:cs="Times New Roman"/>
          <w:b/>
          <w:bCs/>
        </w:rPr>
        <w:t>Предмет договора</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1.1.</w:t>
      </w:r>
      <w:r w:rsidRPr="00194918">
        <w:rPr>
          <w:rFonts w:ascii="Times New Roman" w:hAnsi="Times New Roman" w:cs="Times New Roman"/>
        </w:rPr>
        <w:t xml:space="preserve">  Исполнитель обязуется по заданию Заказчика оказать услуги по технической инвентаризации объектов недвижимого имущества, принадлежащих Заказчику на праве собственности, в соответствии с Перечнем объектов, которые указаны в Приложении №1 к Договору, с составлением соответствующей технической документации согласно Техническому заданию, указанному в Приложении № 2, а Заказчик обязуется оплатить эти услуги. </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1.2.</w:t>
      </w:r>
      <w:r w:rsidRPr="00194918">
        <w:rPr>
          <w:rFonts w:ascii="Times New Roman" w:hAnsi="Times New Roman" w:cs="Times New Roman"/>
        </w:rPr>
        <w:t xml:space="preserve"> В случае выявления объектов, подлежащих технической инвентаризации и не указанных в Приложении №1 к Договору, Стороны определяют дополнительный перечень объектов, их местонахождение, стоимость и сроки оказания услуг по технической инвентаризации дополнительным соглашением к настоящему Договору. </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1.3.</w:t>
      </w:r>
      <w:r w:rsidRPr="00194918">
        <w:rPr>
          <w:rFonts w:ascii="Times New Roman" w:hAnsi="Times New Roman" w:cs="Times New Roman"/>
        </w:rPr>
        <w:t xml:space="preserve"> Результат оказания услуг по Договору оформляется изготовлением технической документации в количестве 2 (двух) экземпляров на каждый объект недвижимого имущества, выполненной на бумажном носителе и соответствующей действующему законодательству</w:t>
      </w:r>
      <w:r w:rsidRPr="00194918">
        <w:rPr>
          <w:rFonts w:ascii="Times New Roman" w:hAnsi="Times New Roman" w:cs="Times New Roman"/>
          <w:b/>
          <w:bCs/>
        </w:rPr>
        <w:t xml:space="preserve"> </w:t>
      </w:r>
      <w:r w:rsidRPr="00194918">
        <w:rPr>
          <w:rFonts w:ascii="Times New Roman" w:hAnsi="Times New Roman" w:cs="Times New Roman"/>
        </w:rPr>
        <w:t xml:space="preserve">Российской Федерации. </w:t>
      </w:r>
    </w:p>
    <w:p w:rsidR="008164D5" w:rsidRPr="00194918" w:rsidRDefault="008164D5" w:rsidP="00194918">
      <w:pPr>
        <w:jc w:val="center"/>
        <w:rPr>
          <w:rFonts w:ascii="Times New Roman" w:hAnsi="Times New Roman" w:cs="Times New Roman"/>
          <w:b/>
          <w:bCs/>
        </w:rPr>
      </w:pPr>
      <w:r w:rsidRPr="00194918">
        <w:rPr>
          <w:rFonts w:ascii="Times New Roman" w:hAnsi="Times New Roman" w:cs="Times New Roman"/>
          <w:b/>
          <w:bCs/>
        </w:rPr>
        <w:t>2. Обязанности сторон</w:t>
      </w:r>
    </w:p>
    <w:p w:rsidR="008164D5" w:rsidRPr="00194918" w:rsidRDefault="008164D5" w:rsidP="00194918">
      <w:pPr>
        <w:jc w:val="both"/>
        <w:rPr>
          <w:rFonts w:ascii="Times New Roman" w:hAnsi="Times New Roman" w:cs="Times New Roman"/>
          <w:b/>
          <w:bCs/>
        </w:rPr>
      </w:pPr>
      <w:r w:rsidRPr="00194918">
        <w:rPr>
          <w:rFonts w:ascii="Times New Roman" w:hAnsi="Times New Roman" w:cs="Times New Roman"/>
          <w:b/>
          <w:bCs/>
        </w:rPr>
        <w:t xml:space="preserve">2.1. Исполнитель обязуется: </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2.1.1.</w:t>
      </w:r>
      <w:r w:rsidRPr="00194918">
        <w:rPr>
          <w:rFonts w:ascii="Times New Roman" w:hAnsi="Times New Roman" w:cs="Times New Roman"/>
        </w:rPr>
        <w:t xml:space="preserve"> Оказать услуги по технической инвентаризации в порядке и сроки, установленные Договором. </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2.1.2.</w:t>
      </w:r>
      <w:r w:rsidRPr="00194918">
        <w:rPr>
          <w:rFonts w:ascii="Times New Roman" w:hAnsi="Times New Roman" w:cs="Times New Roman"/>
        </w:rPr>
        <w:t xml:space="preserve"> Обеспечить соответствие оформляемой по результатам технической инвентаризации технической документации действующим нормам и правилам. </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2.1.3.</w:t>
      </w:r>
      <w:r w:rsidRPr="00194918">
        <w:rPr>
          <w:rFonts w:ascii="Times New Roman" w:hAnsi="Times New Roman" w:cs="Times New Roman"/>
        </w:rPr>
        <w:t xml:space="preserve"> Передать Заказчику техническую документацию в порядке и сроки, предусмотренные Договором. </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2.1.4.</w:t>
      </w:r>
      <w:r w:rsidRPr="00194918">
        <w:rPr>
          <w:rFonts w:ascii="Times New Roman" w:hAnsi="Times New Roman" w:cs="Times New Roman"/>
        </w:rPr>
        <w:t xml:space="preserve"> Не разглашать конфиденциальную информацию третьим лицам и не использовать ее для каких - либо целей, кроме связанных с выполнением обязательств по Договору. </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2.1.5.</w:t>
      </w:r>
      <w:r w:rsidRPr="00194918">
        <w:rPr>
          <w:rFonts w:ascii="Times New Roman" w:hAnsi="Times New Roman" w:cs="Times New Roman"/>
        </w:rPr>
        <w:t xml:space="preserve"> Не передавать оригиналы или копии документов, полученные от Заказчика, третьим лицам без его предварительного письменного согласия, за исключением случаев, предусмотренных законодательством Российской Федерации. </w:t>
      </w:r>
    </w:p>
    <w:p w:rsidR="008164D5" w:rsidRPr="00194918" w:rsidRDefault="008164D5" w:rsidP="00194918">
      <w:pPr>
        <w:jc w:val="both"/>
        <w:rPr>
          <w:rFonts w:ascii="Times New Roman" w:hAnsi="Times New Roman" w:cs="Times New Roman"/>
          <w:b/>
          <w:bCs/>
        </w:rPr>
      </w:pPr>
      <w:r w:rsidRPr="00194918">
        <w:rPr>
          <w:rFonts w:ascii="Times New Roman" w:hAnsi="Times New Roman" w:cs="Times New Roman"/>
          <w:b/>
          <w:bCs/>
        </w:rPr>
        <w:t xml:space="preserve">2.2. Исполнитель вправе: </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 xml:space="preserve">2.2.1. </w:t>
      </w:r>
      <w:r w:rsidRPr="00194918">
        <w:rPr>
          <w:rFonts w:ascii="Times New Roman" w:hAnsi="Times New Roman" w:cs="Times New Roman"/>
        </w:rPr>
        <w:t>При невыполнении Заказчиком своих обязательств, установленных п. 2.3.1., п. 2.3.2., п. 2.3.3. Договора, приостановить оказание услуг по Договору, предварительно уведомив об этом Заказчика, до исполнения последним своих обязательств.</w:t>
      </w:r>
    </w:p>
    <w:p w:rsidR="008164D5" w:rsidRPr="00194918" w:rsidRDefault="008164D5" w:rsidP="00194918">
      <w:pPr>
        <w:jc w:val="both"/>
        <w:rPr>
          <w:rFonts w:ascii="Times New Roman" w:hAnsi="Times New Roman" w:cs="Times New Roman"/>
          <w:b/>
          <w:bCs/>
        </w:rPr>
      </w:pPr>
      <w:r w:rsidRPr="00194918">
        <w:rPr>
          <w:rFonts w:ascii="Times New Roman" w:hAnsi="Times New Roman" w:cs="Times New Roman"/>
          <w:b/>
          <w:bCs/>
        </w:rPr>
        <w:t xml:space="preserve">2.3. Заказчик обязуется: </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2.3.1.</w:t>
      </w:r>
      <w:r w:rsidRPr="00194918">
        <w:rPr>
          <w:rFonts w:ascii="Times New Roman" w:hAnsi="Times New Roman" w:cs="Times New Roman"/>
        </w:rPr>
        <w:t xml:space="preserve"> До оказания услуг предоставить Исполнителю имеющиеся у Заказчика документы по инвентаризируемым объектам недвижимого имущества, необходимые Исполнителю для надлежащего оказания услуг по договору. </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2.3.2.</w:t>
      </w:r>
      <w:r w:rsidRPr="00194918">
        <w:rPr>
          <w:rFonts w:ascii="Times New Roman" w:hAnsi="Times New Roman" w:cs="Times New Roman"/>
        </w:rPr>
        <w:t xml:space="preserve"> Обеспечить доступ специалистам Исполнителя на объекты, подлежащие технической инвентаризации. 2.3.3. Обеспечить участие представителей со стороны Заказчика при обследовании объектов, подлежащих технической инвентаризации. </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2.3.3.</w:t>
      </w:r>
      <w:r w:rsidRPr="00194918">
        <w:rPr>
          <w:rFonts w:ascii="Times New Roman" w:hAnsi="Times New Roman" w:cs="Times New Roman"/>
        </w:rPr>
        <w:t xml:space="preserve"> Обеспечить безопасные условия оказания услуг по технической инвентаризации специалистам со стороны Исполнителя, в соответствии с требованиями трудового законодательства Российской Федерации. 2.3.5. В случае невозможности оказания услуг в течение суток письменно или по факсу уведомить об этом  Исполнителя и согласовать порядок и сроки оказания услуг. </w:t>
      </w:r>
    </w:p>
    <w:p w:rsidR="008164D5" w:rsidRPr="00194918" w:rsidRDefault="008164D5" w:rsidP="00194918">
      <w:pPr>
        <w:jc w:val="center"/>
        <w:rPr>
          <w:rFonts w:ascii="Times New Roman" w:hAnsi="Times New Roman" w:cs="Times New Roman"/>
          <w:b/>
          <w:bCs/>
        </w:rPr>
      </w:pPr>
      <w:r w:rsidRPr="00194918">
        <w:rPr>
          <w:rFonts w:ascii="Times New Roman" w:hAnsi="Times New Roman" w:cs="Times New Roman"/>
          <w:b/>
          <w:bCs/>
        </w:rPr>
        <w:t>3. Стоимость работ и порядок их оплаты</w:t>
      </w:r>
    </w:p>
    <w:p w:rsidR="008164D5" w:rsidRPr="00194918" w:rsidRDefault="008164D5" w:rsidP="00194918">
      <w:pPr>
        <w:pStyle w:val="BodyText3"/>
        <w:jc w:val="both"/>
        <w:rPr>
          <w:sz w:val="22"/>
          <w:szCs w:val="22"/>
        </w:rPr>
      </w:pPr>
      <w:r w:rsidRPr="00194918">
        <w:rPr>
          <w:b/>
          <w:bCs/>
          <w:sz w:val="22"/>
          <w:szCs w:val="22"/>
        </w:rPr>
        <w:t>3.1.</w:t>
      </w:r>
      <w:r w:rsidRPr="00194918">
        <w:rPr>
          <w:sz w:val="22"/>
          <w:szCs w:val="22"/>
        </w:rPr>
        <w:t xml:space="preserve">  Стоимость оказываемых услуг по настоящему договору,  составляет сумму — __________________________________________________________________________, в том числе НДС по ставке (18%) — ____________________________________________. Смета на оказание услуг (Приложение № 3), является неотъемлемой частью договора.</w:t>
      </w:r>
    </w:p>
    <w:p w:rsidR="008164D5" w:rsidRPr="00194918" w:rsidRDefault="008164D5" w:rsidP="00194918">
      <w:pPr>
        <w:pStyle w:val="BodyText3"/>
        <w:jc w:val="both"/>
        <w:rPr>
          <w:sz w:val="22"/>
          <w:szCs w:val="22"/>
        </w:rPr>
      </w:pPr>
      <w:r w:rsidRPr="00194918">
        <w:rPr>
          <w:b/>
          <w:bCs/>
          <w:sz w:val="22"/>
          <w:szCs w:val="22"/>
        </w:rPr>
        <w:t>3.2.</w:t>
      </w:r>
      <w:r w:rsidRPr="00194918">
        <w:rPr>
          <w:sz w:val="22"/>
          <w:szCs w:val="22"/>
        </w:rPr>
        <w:t xml:space="preserve"> Расчеты за оказанные услуги производятся в течение 45 (сорока пяти) банковских дней после подписания акт приема-передачи оказанных услуг путем перечисления денежных средств на расчетный счет Исполнителя. Моментом оплаты считается  списание денежных средств  с  расчетного счета Заказчика</w:t>
      </w:r>
      <w:r w:rsidRPr="00194918">
        <w:rPr>
          <w:b/>
          <w:bCs/>
          <w:sz w:val="22"/>
          <w:szCs w:val="22"/>
        </w:rPr>
        <w:t>.</w:t>
      </w:r>
    </w:p>
    <w:p w:rsidR="008164D5" w:rsidRPr="00194918" w:rsidRDefault="008164D5" w:rsidP="00194918">
      <w:pPr>
        <w:pStyle w:val="Header"/>
        <w:ind w:left="360"/>
        <w:jc w:val="center"/>
        <w:rPr>
          <w:rFonts w:ascii="Times New Roman" w:hAnsi="Times New Roman" w:cs="Times New Roman"/>
          <w:b/>
          <w:bCs/>
        </w:rPr>
      </w:pPr>
      <w:r w:rsidRPr="00194918">
        <w:rPr>
          <w:rFonts w:ascii="Times New Roman" w:hAnsi="Times New Roman" w:cs="Times New Roman"/>
          <w:b/>
          <w:bCs/>
        </w:rPr>
        <w:t>4. Сроки оказания услуг</w:t>
      </w:r>
    </w:p>
    <w:p w:rsidR="008164D5" w:rsidRPr="00194918" w:rsidRDefault="008164D5" w:rsidP="00194918">
      <w:pPr>
        <w:pStyle w:val="Header"/>
        <w:ind w:left="720"/>
        <w:rPr>
          <w:rFonts w:ascii="Times New Roman" w:hAnsi="Times New Roman" w:cs="Times New Roman"/>
          <w:b/>
          <w:bCs/>
        </w:rPr>
      </w:pP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4.1.</w:t>
      </w:r>
      <w:r w:rsidRPr="00194918">
        <w:rPr>
          <w:rFonts w:ascii="Times New Roman" w:hAnsi="Times New Roman" w:cs="Times New Roman"/>
        </w:rPr>
        <w:t xml:space="preserve"> Срок оказания услуг по технической инвентаризации и предъявления результата оказанных услуг к сдаче Заказчику составляет 30 (Тридцать) календарных дней. </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4.2.</w:t>
      </w:r>
      <w:r w:rsidRPr="00194918">
        <w:rPr>
          <w:rFonts w:ascii="Times New Roman" w:hAnsi="Times New Roman" w:cs="Times New Roman"/>
        </w:rPr>
        <w:t xml:space="preserve">  Исполнитель приступает к выполнению работ в течение трех дней с момента выполнения Заказчиком обязательств согласно п.п. 2.3.1., 2.3.2, 2.3.3 Договора.</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4.3.</w:t>
      </w:r>
      <w:r w:rsidRPr="00194918">
        <w:rPr>
          <w:rFonts w:ascii="Times New Roman" w:hAnsi="Times New Roman" w:cs="Times New Roman"/>
        </w:rPr>
        <w:t xml:space="preserve"> Исполнитель вправе досрочно оказать услуги, а Заказчик вправе их принять и оплатить. </w:t>
      </w:r>
    </w:p>
    <w:p w:rsidR="008164D5" w:rsidRPr="00194918" w:rsidRDefault="008164D5" w:rsidP="00194918">
      <w:pPr>
        <w:ind w:left="360"/>
        <w:jc w:val="center"/>
        <w:rPr>
          <w:rFonts w:ascii="Times New Roman" w:hAnsi="Times New Roman" w:cs="Times New Roman"/>
          <w:b/>
          <w:bCs/>
        </w:rPr>
      </w:pPr>
      <w:r w:rsidRPr="00194918">
        <w:rPr>
          <w:rFonts w:ascii="Times New Roman" w:hAnsi="Times New Roman" w:cs="Times New Roman"/>
          <w:b/>
          <w:bCs/>
        </w:rPr>
        <w:t>5. Порядок передачи результата оказанных услуг</w:t>
      </w:r>
    </w:p>
    <w:p w:rsidR="008164D5" w:rsidRPr="00194918" w:rsidRDefault="008164D5" w:rsidP="00194918">
      <w:pPr>
        <w:rPr>
          <w:rFonts w:ascii="Times New Roman" w:hAnsi="Times New Roman" w:cs="Times New Roman"/>
          <w:b/>
          <w:bCs/>
        </w:rPr>
      </w:pPr>
      <w:r w:rsidRPr="00194918">
        <w:rPr>
          <w:rFonts w:ascii="Times New Roman" w:hAnsi="Times New Roman" w:cs="Times New Roman"/>
          <w:b/>
          <w:bCs/>
        </w:rPr>
        <w:t>5.1.</w:t>
      </w:r>
      <w:r w:rsidRPr="00194918">
        <w:rPr>
          <w:rFonts w:ascii="Times New Roman" w:hAnsi="Times New Roman" w:cs="Times New Roman"/>
        </w:rPr>
        <w:t xml:space="preserve"> По завершении оказания услуг, предусмотренных п.1.1. Договора, Исполнитель выдает для проверки и согласования Заказчику сигнальные экземпляры технической документации, счет на оплату, а также подписанный Исполнителем и заверенный печатью Исполнителя Акт приема - передачи оказанных услуг в 2-х экземплярах.</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5.2.</w:t>
      </w:r>
      <w:r w:rsidRPr="00194918">
        <w:rPr>
          <w:rFonts w:ascii="Times New Roman" w:hAnsi="Times New Roman" w:cs="Times New Roman"/>
        </w:rPr>
        <w:t xml:space="preserve"> Заказчик обязан рассмотреть полученную техническую документацию в течение 5 (пяти) рабочих дней. По истечении этого срока Заказчик сообщает Исполнителю о принятии результата оказанных услуг с одновременным подписанием Акта приема-передачи оказанных услуг в 2-х экземплярах и заверением печатью организации либо заявляет мотивированный отказ от их принятия в письменной форме с указанием требования об устранении недоработок, неточностей и иных недостатков, допущенных по вине Исполнителя. </w:t>
      </w:r>
    </w:p>
    <w:p w:rsidR="008164D5" w:rsidRPr="00194918" w:rsidRDefault="008164D5" w:rsidP="00194918">
      <w:pPr>
        <w:ind w:firstLine="851"/>
        <w:jc w:val="both"/>
        <w:rPr>
          <w:rFonts w:ascii="Times New Roman" w:hAnsi="Times New Roman" w:cs="Times New Roman"/>
        </w:rPr>
      </w:pPr>
      <w:r w:rsidRPr="00194918">
        <w:rPr>
          <w:rFonts w:ascii="Times New Roman" w:hAnsi="Times New Roman" w:cs="Times New Roman"/>
        </w:rPr>
        <w:t>В случае неподписания  (уклонения от подписания) Заказчиком Акта приема-передачи оказания услуг, отсутствия соответствующего мотивированного отказа от его подписания в течении 5 рабочих дней с момента его передачи Исполнителем Заказчику, Акт приема-передачи оказанных услуг считается подписанным, а оказанные услуги принятыми, при этом стоимость услуг в соответствии с пунктом 3.1 Договора подлежит оплате. Возражения, направленные Заказчиком с нарушением указанного срока, Исполнитель вправе не принимать.</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5.3.</w:t>
      </w:r>
      <w:r w:rsidRPr="00194918">
        <w:rPr>
          <w:rFonts w:ascii="Times New Roman" w:hAnsi="Times New Roman" w:cs="Times New Roman"/>
        </w:rPr>
        <w:t xml:space="preserve"> В случае предъявления письменного требования, указанного в п. 5.2. настоящего договора, Исполнитель обязан безвозмездно устранить выявленные недостатки в течение 5 (пяти) рабочих дней со дня предъявления Заказчиком такого требования. </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5.4.</w:t>
      </w:r>
      <w:r w:rsidRPr="00194918">
        <w:rPr>
          <w:rFonts w:ascii="Times New Roman" w:hAnsi="Times New Roman" w:cs="Times New Roman"/>
        </w:rPr>
        <w:t xml:space="preserve">  В случае принятия результата оказанных услуг Заказчик в течение 45 (сорока пяти) банковских дней перечисляет сумму платежа на расчетный счет Исполнителя в соответствии с п. 3.2. настоящего Договора. </w:t>
      </w:r>
    </w:p>
    <w:p w:rsidR="008164D5" w:rsidRPr="00194918" w:rsidRDefault="008164D5" w:rsidP="00194918">
      <w:pPr>
        <w:ind w:left="360"/>
        <w:jc w:val="center"/>
        <w:rPr>
          <w:rFonts w:ascii="Times New Roman" w:hAnsi="Times New Roman" w:cs="Times New Roman"/>
          <w:b/>
          <w:bCs/>
        </w:rPr>
      </w:pPr>
      <w:r w:rsidRPr="00194918">
        <w:rPr>
          <w:rFonts w:ascii="Times New Roman" w:hAnsi="Times New Roman" w:cs="Times New Roman"/>
          <w:b/>
          <w:bCs/>
        </w:rPr>
        <w:t>6. Ответственность Сторон</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6.1.</w:t>
      </w:r>
      <w:r w:rsidRPr="00194918">
        <w:rPr>
          <w:rFonts w:ascii="Times New Roman" w:hAnsi="Times New Roman" w:cs="Times New Roman"/>
        </w:rPr>
        <w:t xml:space="preserve"> Стороны не несут ответственность за полное или частичное невыполнение обязательств в случае наступления форс-мажорных обстоятельств, а именно: стихийных бедствий, военных действий, террористических актов, блокады и забастовок, решений органов законодательной и/или исполнительной власти Российской Федерации, при условии, что данные обстоятельства непосредственно повлияли на выполнение обязательств по договору. </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6.2.</w:t>
      </w:r>
      <w:r w:rsidRPr="00194918">
        <w:rPr>
          <w:rFonts w:ascii="Times New Roman" w:hAnsi="Times New Roman" w:cs="Times New Roman"/>
        </w:rPr>
        <w:t xml:space="preserve"> Сторона, у которой возникла невозможность исполнения обязательств по договору, обязана незамедлительно сообщить об этом другой Стороне с целью согласования дальнейших действий. </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6.3.</w:t>
      </w:r>
      <w:r w:rsidRPr="00194918">
        <w:rPr>
          <w:rFonts w:ascii="Times New Roman" w:hAnsi="Times New Roman" w:cs="Times New Roman"/>
        </w:rPr>
        <w:t xml:space="preserve"> Исполнитель не несет ответственности за выводы и результаты, достигнутые на основе представленных Заказчиком документов и информации, содержащих недостоверные сведения.</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6.4.</w:t>
      </w:r>
      <w:r w:rsidRPr="00194918">
        <w:rPr>
          <w:rFonts w:ascii="Times New Roman" w:hAnsi="Times New Roman" w:cs="Times New Roman"/>
        </w:rPr>
        <w:t xml:space="preserve"> При просрочке Заказчиком исполнения требований, указанных в п.п. 3.2. настоящего договора,  Исполнитель  вправе  потребовать от  Заказчика  уплаты неустойки в размере 1/300 процентной ставки рефинансирования ЦБ РФ от суммы долга за каждый день просрочки. </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6.5.</w:t>
      </w:r>
      <w:r w:rsidRPr="00194918">
        <w:rPr>
          <w:rFonts w:ascii="Times New Roman" w:hAnsi="Times New Roman" w:cs="Times New Roman"/>
        </w:rPr>
        <w:t xml:space="preserve"> При просрочке Исполнителем обязательств по настоящему договору, он выплачивает Заказчику штрафные санкции в размере 0,01 % от суммы договора за каждый день просрочки. </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6.6.</w:t>
      </w:r>
      <w:r w:rsidRPr="00194918">
        <w:rPr>
          <w:rFonts w:ascii="Times New Roman" w:hAnsi="Times New Roman" w:cs="Times New Roman"/>
        </w:rPr>
        <w:t xml:space="preserve"> Стороны несут иную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rsidR="008164D5" w:rsidRPr="00194918" w:rsidRDefault="008164D5" w:rsidP="00194918">
      <w:pPr>
        <w:pStyle w:val="head0"/>
        <w:rPr>
          <w:sz w:val="22"/>
          <w:szCs w:val="22"/>
        </w:rPr>
      </w:pPr>
      <w:r w:rsidRPr="00194918">
        <w:rPr>
          <w:sz w:val="22"/>
          <w:szCs w:val="22"/>
        </w:rPr>
        <w:t>7. Заключительные положения</w:t>
      </w:r>
    </w:p>
    <w:p w:rsidR="008164D5" w:rsidRPr="00194918" w:rsidRDefault="008164D5" w:rsidP="00194918">
      <w:pPr>
        <w:pStyle w:val="head0"/>
        <w:rPr>
          <w:sz w:val="22"/>
          <w:szCs w:val="22"/>
        </w:rPr>
      </w:pPr>
    </w:p>
    <w:p w:rsidR="008164D5" w:rsidRPr="00194918" w:rsidRDefault="008164D5" w:rsidP="00194918">
      <w:pPr>
        <w:pStyle w:val="body0"/>
        <w:ind w:firstLine="0"/>
        <w:rPr>
          <w:sz w:val="22"/>
          <w:szCs w:val="22"/>
        </w:rPr>
      </w:pPr>
      <w:r w:rsidRPr="00194918">
        <w:rPr>
          <w:b/>
          <w:bCs/>
          <w:sz w:val="22"/>
          <w:szCs w:val="22"/>
        </w:rPr>
        <w:t>7.1.</w:t>
      </w:r>
      <w:r w:rsidRPr="00194918">
        <w:rPr>
          <w:sz w:val="22"/>
          <w:szCs w:val="22"/>
        </w:rPr>
        <w:t xml:space="preserve"> Все споры, возникающие между сторонами, разрешаются с соблюдением досудебного претензионного порядка. Претензии подлежат рассмотрению в срок не более 15 календарных дней с момента предъявления </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b/>
          <w:bCs/>
        </w:rPr>
        <w:t>7.2.</w:t>
      </w:r>
      <w:r w:rsidRPr="00194918">
        <w:rPr>
          <w:rFonts w:ascii="Times New Roman" w:hAnsi="Times New Roman" w:cs="Times New Roman"/>
        </w:rPr>
        <w:t xml:space="preserve"> Все споры, вытекающие из настоящего Договора, не урегулированные в претензионном порядке, передаются на рассмотрение Арбитражного суда Ставропольского края.</w:t>
      </w:r>
    </w:p>
    <w:p w:rsidR="008164D5" w:rsidRPr="00194918" w:rsidRDefault="008164D5" w:rsidP="00194918">
      <w:pPr>
        <w:pStyle w:val="body0"/>
        <w:ind w:firstLine="0"/>
        <w:rPr>
          <w:sz w:val="22"/>
          <w:szCs w:val="22"/>
        </w:rPr>
      </w:pPr>
      <w:r w:rsidRPr="00194918">
        <w:rPr>
          <w:b/>
          <w:bCs/>
          <w:sz w:val="22"/>
          <w:szCs w:val="22"/>
        </w:rPr>
        <w:t>7.3.</w:t>
      </w:r>
      <w:r w:rsidRPr="00194918">
        <w:rPr>
          <w:sz w:val="22"/>
          <w:szCs w:val="22"/>
        </w:rPr>
        <w:t xml:space="preserve"> Договор вступает в силу с момента  подписания и действует до выполнения Сторонами принятых на себя обязательств. </w:t>
      </w:r>
    </w:p>
    <w:p w:rsidR="008164D5" w:rsidRPr="00194918" w:rsidRDefault="008164D5" w:rsidP="00194918">
      <w:pPr>
        <w:pStyle w:val="body0"/>
        <w:ind w:firstLine="0"/>
        <w:rPr>
          <w:sz w:val="22"/>
          <w:szCs w:val="22"/>
        </w:rPr>
      </w:pPr>
      <w:r w:rsidRPr="00194918">
        <w:rPr>
          <w:b/>
          <w:bCs/>
          <w:sz w:val="22"/>
          <w:szCs w:val="22"/>
        </w:rPr>
        <w:t>7.5.</w:t>
      </w:r>
      <w:r w:rsidRPr="00194918">
        <w:rPr>
          <w:sz w:val="22"/>
          <w:szCs w:val="22"/>
        </w:rPr>
        <w:t xml:space="preserve"> Все изменения и дополнения к договору оформляются в виде дополнительных соглашений, которые подписываются Сторонами и скрепляются печатью. </w:t>
      </w:r>
    </w:p>
    <w:p w:rsidR="008164D5" w:rsidRPr="00194918" w:rsidRDefault="008164D5" w:rsidP="00194918">
      <w:pPr>
        <w:pStyle w:val="body0"/>
        <w:ind w:firstLine="0"/>
        <w:rPr>
          <w:sz w:val="22"/>
          <w:szCs w:val="22"/>
        </w:rPr>
      </w:pPr>
      <w:r w:rsidRPr="00194918">
        <w:rPr>
          <w:b/>
          <w:bCs/>
          <w:sz w:val="22"/>
          <w:szCs w:val="22"/>
        </w:rPr>
        <w:t>7.6.</w:t>
      </w:r>
      <w:r w:rsidRPr="00194918">
        <w:rPr>
          <w:sz w:val="22"/>
          <w:szCs w:val="22"/>
        </w:rPr>
        <w:t xml:space="preserve"> Договор составлен в двух экземплярах, имеющих одинаковую юридическую силу, по одному для каждой из Сторон.</w:t>
      </w:r>
    </w:p>
    <w:p w:rsidR="008164D5" w:rsidRPr="00194918" w:rsidRDefault="008164D5" w:rsidP="00194918">
      <w:pPr>
        <w:rPr>
          <w:rFonts w:ascii="Times New Roman" w:hAnsi="Times New Roman" w:cs="Times New Roman"/>
        </w:rPr>
      </w:pPr>
      <w:r w:rsidRPr="00194918">
        <w:rPr>
          <w:rFonts w:ascii="Times New Roman" w:hAnsi="Times New Roman" w:cs="Times New Roman"/>
          <w:b/>
          <w:bCs/>
        </w:rPr>
        <w:t>7.7.</w:t>
      </w:r>
      <w:r w:rsidRPr="00194918">
        <w:rPr>
          <w:rFonts w:ascii="Times New Roman" w:hAnsi="Times New Roman" w:cs="Times New Roman"/>
        </w:rPr>
        <w:t xml:space="preserve"> К настоящему договору прилагаются и являются его неотъемлемой частью: </w:t>
      </w:r>
    </w:p>
    <w:p w:rsidR="008164D5" w:rsidRPr="00194918" w:rsidRDefault="008164D5" w:rsidP="00194918">
      <w:pPr>
        <w:rPr>
          <w:rFonts w:ascii="Times New Roman" w:hAnsi="Times New Roman" w:cs="Times New Roman"/>
        </w:rPr>
      </w:pPr>
      <w:r w:rsidRPr="00194918">
        <w:rPr>
          <w:rFonts w:ascii="Times New Roman" w:hAnsi="Times New Roman" w:cs="Times New Roman"/>
        </w:rPr>
        <w:t>Приложение № 1 – Перечень объектов;</w:t>
      </w:r>
    </w:p>
    <w:p w:rsidR="008164D5" w:rsidRPr="00194918" w:rsidRDefault="008164D5" w:rsidP="00194918">
      <w:pPr>
        <w:rPr>
          <w:rFonts w:ascii="Times New Roman" w:hAnsi="Times New Roman" w:cs="Times New Roman"/>
        </w:rPr>
      </w:pPr>
      <w:r w:rsidRPr="00194918">
        <w:rPr>
          <w:rFonts w:ascii="Times New Roman" w:hAnsi="Times New Roman" w:cs="Times New Roman"/>
        </w:rPr>
        <w:t>Приложение № 2 – Техническое задание;</w:t>
      </w:r>
    </w:p>
    <w:p w:rsidR="008164D5" w:rsidRPr="00194918" w:rsidRDefault="008164D5" w:rsidP="00194918">
      <w:pPr>
        <w:rPr>
          <w:rFonts w:ascii="Times New Roman" w:hAnsi="Times New Roman" w:cs="Times New Roman"/>
        </w:rPr>
      </w:pPr>
      <w:r w:rsidRPr="00194918">
        <w:rPr>
          <w:rFonts w:ascii="Times New Roman" w:hAnsi="Times New Roman" w:cs="Times New Roman"/>
        </w:rPr>
        <w:t>Приложение № 3 – Смета на оказание услуг (предоставляется Исполнителем)</w:t>
      </w:r>
    </w:p>
    <w:p w:rsidR="008164D5" w:rsidRPr="00194918" w:rsidRDefault="008164D5" w:rsidP="00194918">
      <w:pPr>
        <w:jc w:val="center"/>
        <w:rPr>
          <w:rFonts w:ascii="Times New Roman" w:hAnsi="Times New Roman" w:cs="Times New Roman"/>
        </w:rPr>
      </w:pPr>
      <w:r w:rsidRPr="00194918">
        <w:rPr>
          <w:rFonts w:ascii="Times New Roman" w:hAnsi="Times New Roman" w:cs="Times New Roman"/>
          <w:b/>
          <w:bCs/>
        </w:rPr>
        <w:t>8. Банковские реквизиты, адреса и подписи сторон</w:t>
      </w:r>
      <w:r w:rsidRPr="00194918">
        <w:rPr>
          <w:rFonts w:ascii="Times New Roman" w:hAnsi="Times New Roman" w:cs="Times New Roman"/>
        </w:rPr>
        <w:t>:</w:t>
      </w:r>
    </w:p>
    <w:tbl>
      <w:tblPr>
        <w:tblW w:w="10173" w:type="dxa"/>
        <w:jc w:val="center"/>
        <w:tblLook w:val="00BF"/>
      </w:tblPr>
      <w:tblGrid>
        <w:gridCol w:w="4786"/>
        <w:gridCol w:w="140"/>
        <w:gridCol w:w="4909"/>
        <w:gridCol w:w="54"/>
        <w:gridCol w:w="284"/>
      </w:tblGrid>
      <w:tr w:rsidR="008164D5" w:rsidRPr="00B75115">
        <w:trPr>
          <w:gridAfter w:val="2"/>
          <w:wAfter w:w="338" w:type="dxa"/>
          <w:jc w:val="center"/>
        </w:trPr>
        <w:tc>
          <w:tcPr>
            <w:tcW w:w="4926" w:type="dxa"/>
            <w:gridSpan w:val="2"/>
          </w:tcPr>
          <w:p w:rsidR="008164D5" w:rsidRPr="00B75115" w:rsidRDefault="008164D5" w:rsidP="00814BE1">
            <w:pPr>
              <w:jc w:val="center"/>
              <w:rPr>
                <w:rFonts w:ascii="Times New Roman" w:hAnsi="Times New Roman" w:cs="Times New Roman"/>
                <w:b/>
                <w:bCs/>
              </w:rPr>
            </w:pPr>
            <w:r w:rsidRPr="00B75115">
              <w:rPr>
                <w:rFonts w:ascii="Times New Roman" w:hAnsi="Times New Roman" w:cs="Times New Roman"/>
                <w:b/>
                <w:bCs/>
              </w:rPr>
              <w:t xml:space="preserve">Заказчик: </w:t>
            </w:r>
          </w:p>
        </w:tc>
        <w:tc>
          <w:tcPr>
            <w:tcW w:w="4909" w:type="dxa"/>
          </w:tcPr>
          <w:p w:rsidR="008164D5" w:rsidRPr="00B75115" w:rsidRDefault="008164D5" w:rsidP="00814BE1">
            <w:pPr>
              <w:jc w:val="center"/>
              <w:rPr>
                <w:rFonts w:ascii="Times New Roman" w:hAnsi="Times New Roman" w:cs="Times New Roman"/>
                <w:b/>
                <w:bCs/>
              </w:rPr>
            </w:pPr>
            <w:r w:rsidRPr="00B75115">
              <w:rPr>
                <w:rFonts w:ascii="Times New Roman" w:hAnsi="Times New Roman" w:cs="Times New Roman"/>
                <w:b/>
                <w:bCs/>
              </w:rPr>
              <w:t>Исполнитель:</w:t>
            </w:r>
          </w:p>
        </w:tc>
      </w:tr>
      <w:tr w:rsidR="008164D5" w:rsidRPr="00B75115">
        <w:trPr>
          <w:gridAfter w:val="2"/>
          <w:wAfter w:w="338" w:type="dxa"/>
          <w:trHeight w:val="4138"/>
          <w:jc w:val="center"/>
        </w:trPr>
        <w:tc>
          <w:tcPr>
            <w:tcW w:w="4926" w:type="dxa"/>
            <w:gridSpan w:val="2"/>
          </w:tcPr>
          <w:p w:rsidR="008164D5" w:rsidRPr="00B75115" w:rsidRDefault="008164D5" w:rsidP="00814BE1">
            <w:pPr>
              <w:rPr>
                <w:rFonts w:ascii="Times New Roman" w:hAnsi="Times New Roman" w:cs="Times New Roman"/>
                <w:b/>
                <w:bCs/>
              </w:rPr>
            </w:pPr>
            <w:r w:rsidRPr="00B75115">
              <w:rPr>
                <w:rFonts w:ascii="Times New Roman" w:hAnsi="Times New Roman" w:cs="Times New Roman"/>
                <w:b/>
                <w:bCs/>
              </w:rPr>
              <w:t>ООО «Энергетик»</w:t>
            </w:r>
          </w:p>
          <w:p w:rsidR="008164D5" w:rsidRPr="00B75115" w:rsidRDefault="008164D5" w:rsidP="00814BE1">
            <w:pPr>
              <w:rPr>
                <w:rFonts w:ascii="Times New Roman" w:hAnsi="Times New Roman" w:cs="Times New Roman"/>
              </w:rPr>
            </w:pPr>
            <w:r w:rsidRPr="00B75115">
              <w:rPr>
                <w:rFonts w:ascii="Times New Roman" w:hAnsi="Times New Roman" w:cs="Times New Roman"/>
              </w:rPr>
              <w:t>Местонахождение: 357390 Ставропольский край, Предгорный район, станица Суворовская, улица Подгорная ,5</w:t>
            </w:r>
          </w:p>
          <w:p w:rsidR="008164D5" w:rsidRPr="00B75115" w:rsidRDefault="008164D5" w:rsidP="00814BE1">
            <w:pPr>
              <w:rPr>
                <w:rFonts w:ascii="Times New Roman" w:hAnsi="Times New Roman" w:cs="Times New Roman"/>
              </w:rPr>
            </w:pPr>
            <w:r w:rsidRPr="00B75115">
              <w:rPr>
                <w:rFonts w:ascii="Times New Roman" w:hAnsi="Times New Roman" w:cs="Times New Roman"/>
              </w:rPr>
              <w:t>ИНН 2618800660</w:t>
            </w:r>
          </w:p>
          <w:p w:rsidR="008164D5" w:rsidRPr="00B75115" w:rsidRDefault="008164D5" w:rsidP="00814BE1">
            <w:pPr>
              <w:rPr>
                <w:rFonts w:ascii="Times New Roman" w:hAnsi="Times New Roman" w:cs="Times New Roman"/>
              </w:rPr>
            </w:pPr>
            <w:r w:rsidRPr="00B75115">
              <w:rPr>
                <w:rFonts w:ascii="Times New Roman" w:hAnsi="Times New Roman" w:cs="Times New Roman"/>
              </w:rPr>
              <w:t>КПП 261801001</w:t>
            </w:r>
          </w:p>
          <w:p w:rsidR="008164D5" w:rsidRPr="00B75115" w:rsidRDefault="008164D5" w:rsidP="00814BE1">
            <w:pPr>
              <w:rPr>
                <w:rFonts w:ascii="Times New Roman" w:hAnsi="Times New Roman" w:cs="Times New Roman"/>
              </w:rPr>
            </w:pPr>
            <w:r w:rsidRPr="00B75115">
              <w:rPr>
                <w:rFonts w:ascii="Times New Roman" w:hAnsi="Times New Roman" w:cs="Times New Roman"/>
              </w:rPr>
              <w:t>ОГРН 1122651009920</w:t>
            </w:r>
          </w:p>
          <w:p w:rsidR="008164D5" w:rsidRPr="00B75115" w:rsidRDefault="008164D5" w:rsidP="00814BE1">
            <w:pPr>
              <w:rPr>
                <w:rFonts w:ascii="Times New Roman" w:hAnsi="Times New Roman" w:cs="Times New Roman"/>
              </w:rPr>
            </w:pPr>
            <w:r w:rsidRPr="00B75115">
              <w:rPr>
                <w:rFonts w:ascii="Times New Roman" w:hAnsi="Times New Roman" w:cs="Times New Roman"/>
              </w:rPr>
              <w:t>ОКПО 38851249</w:t>
            </w:r>
          </w:p>
          <w:p w:rsidR="008164D5" w:rsidRPr="00B75115" w:rsidRDefault="008164D5" w:rsidP="00814BE1">
            <w:pPr>
              <w:rPr>
                <w:rFonts w:ascii="Times New Roman" w:hAnsi="Times New Roman" w:cs="Times New Roman"/>
              </w:rPr>
            </w:pPr>
            <w:r w:rsidRPr="00B75115">
              <w:rPr>
                <w:rFonts w:ascii="Times New Roman" w:hAnsi="Times New Roman" w:cs="Times New Roman"/>
              </w:rPr>
              <w:t>ОКАТО 07248831001</w:t>
            </w:r>
          </w:p>
          <w:p w:rsidR="008164D5" w:rsidRPr="00B75115" w:rsidRDefault="008164D5" w:rsidP="00814BE1">
            <w:pPr>
              <w:rPr>
                <w:rFonts w:ascii="Times New Roman" w:hAnsi="Times New Roman" w:cs="Times New Roman"/>
              </w:rPr>
            </w:pPr>
            <w:r w:rsidRPr="00B75115">
              <w:rPr>
                <w:rFonts w:ascii="Times New Roman" w:hAnsi="Times New Roman" w:cs="Times New Roman"/>
              </w:rPr>
              <w:t>р/с 40702810205250142235</w:t>
            </w:r>
          </w:p>
          <w:p w:rsidR="008164D5" w:rsidRPr="00B75115" w:rsidRDefault="008164D5" w:rsidP="00814BE1">
            <w:pPr>
              <w:rPr>
                <w:rFonts w:ascii="Times New Roman" w:hAnsi="Times New Roman" w:cs="Times New Roman"/>
              </w:rPr>
            </w:pPr>
            <w:r w:rsidRPr="00B75115">
              <w:rPr>
                <w:rFonts w:ascii="Times New Roman" w:hAnsi="Times New Roman" w:cs="Times New Roman"/>
              </w:rPr>
              <w:t>Банк: Ставропольский филиал банка «Возрождение» ОАО г. Ставрополь</w:t>
            </w:r>
          </w:p>
          <w:p w:rsidR="008164D5" w:rsidRPr="00B75115" w:rsidRDefault="008164D5" w:rsidP="00814BE1">
            <w:pPr>
              <w:rPr>
                <w:rFonts w:ascii="Times New Roman" w:hAnsi="Times New Roman" w:cs="Times New Roman"/>
              </w:rPr>
            </w:pPr>
            <w:r w:rsidRPr="00B75115">
              <w:rPr>
                <w:rFonts w:ascii="Times New Roman" w:hAnsi="Times New Roman" w:cs="Times New Roman"/>
              </w:rPr>
              <w:t>к/с 30101810100000000762</w:t>
            </w:r>
          </w:p>
          <w:p w:rsidR="008164D5" w:rsidRPr="00B75115" w:rsidRDefault="008164D5" w:rsidP="00814BE1">
            <w:pPr>
              <w:rPr>
                <w:rFonts w:ascii="Times New Roman" w:hAnsi="Times New Roman" w:cs="Times New Roman"/>
              </w:rPr>
            </w:pPr>
            <w:r w:rsidRPr="00B75115">
              <w:rPr>
                <w:rFonts w:ascii="Times New Roman" w:hAnsi="Times New Roman" w:cs="Times New Roman"/>
              </w:rPr>
              <w:t>БИК 040702762</w:t>
            </w:r>
          </w:p>
        </w:tc>
        <w:tc>
          <w:tcPr>
            <w:tcW w:w="4909" w:type="dxa"/>
          </w:tcPr>
          <w:p w:rsidR="008164D5" w:rsidRPr="00B75115" w:rsidRDefault="008164D5" w:rsidP="00814BE1">
            <w:pPr>
              <w:rPr>
                <w:rFonts w:ascii="Times New Roman" w:hAnsi="Times New Roman" w:cs="Times New Roman"/>
              </w:rPr>
            </w:pPr>
          </w:p>
        </w:tc>
      </w:tr>
      <w:tr w:rsidR="008164D5" w:rsidRPr="00B75115">
        <w:tblPrEx>
          <w:jc w:val="left"/>
          <w:tblLook w:val="01E0"/>
        </w:tblPrEx>
        <w:tc>
          <w:tcPr>
            <w:tcW w:w="4786" w:type="dxa"/>
          </w:tcPr>
          <w:p w:rsidR="008164D5" w:rsidRPr="00B75115" w:rsidRDefault="008164D5" w:rsidP="00814BE1">
            <w:pPr>
              <w:ind w:right="567"/>
              <w:rPr>
                <w:rFonts w:ascii="Times New Roman" w:hAnsi="Times New Roman" w:cs="Times New Roman"/>
                <w:b/>
                <w:bCs/>
              </w:rPr>
            </w:pPr>
            <w:r w:rsidRPr="00B75115">
              <w:rPr>
                <w:rFonts w:ascii="Times New Roman" w:hAnsi="Times New Roman" w:cs="Times New Roman"/>
                <w:b/>
                <w:bCs/>
              </w:rPr>
              <w:t>Заказчик:</w:t>
            </w:r>
          </w:p>
        </w:tc>
        <w:tc>
          <w:tcPr>
            <w:tcW w:w="5387" w:type="dxa"/>
            <w:gridSpan w:val="4"/>
          </w:tcPr>
          <w:p w:rsidR="008164D5" w:rsidRPr="00B75115" w:rsidRDefault="008164D5" w:rsidP="00814BE1">
            <w:pPr>
              <w:ind w:left="176"/>
              <w:rPr>
                <w:rFonts w:ascii="Times New Roman" w:hAnsi="Times New Roman" w:cs="Times New Roman"/>
                <w:b/>
                <w:bCs/>
              </w:rPr>
            </w:pPr>
            <w:r w:rsidRPr="00B75115">
              <w:rPr>
                <w:rFonts w:ascii="Times New Roman" w:hAnsi="Times New Roman" w:cs="Times New Roman"/>
                <w:b/>
                <w:bCs/>
              </w:rPr>
              <w:t>Исполнитель:</w:t>
            </w:r>
          </w:p>
        </w:tc>
      </w:tr>
      <w:tr w:rsidR="008164D5" w:rsidRPr="00B75115">
        <w:tblPrEx>
          <w:jc w:val="left"/>
          <w:tblLook w:val="01E0"/>
        </w:tblPrEx>
        <w:tc>
          <w:tcPr>
            <w:tcW w:w="4786" w:type="dxa"/>
          </w:tcPr>
          <w:p w:rsidR="008164D5" w:rsidRPr="00B75115" w:rsidRDefault="008164D5" w:rsidP="00814BE1">
            <w:pPr>
              <w:rPr>
                <w:rFonts w:ascii="Times New Roman" w:hAnsi="Times New Roman" w:cs="Times New Roman"/>
                <w:b/>
                <w:bCs/>
              </w:rPr>
            </w:pPr>
            <w:r w:rsidRPr="00B75115">
              <w:rPr>
                <w:rFonts w:ascii="Times New Roman" w:hAnsi="Times New Roman" w:cs="Times New Roman"/>
                <w:b/>
                <w:bCs/>
              </w:rPr>
              <w:t>Директор ООО «Энергетик»</w:t>
            </w:r>
          </w:p>
          <w:p w:rsidR="008164D5" w:rsidRPr="00B75115" w:rsidRDefault="008164D5" w:rsidP="00814BE1">
            <w:pPr>
              <w:rPr>
                <w:rFonts w:ascii="Times New Roman" w:hAnsi="Times New Roman" w:cs="Times New Roman"/>
              </w:rPr>
            </w:pPr>
          </w:p>
        </w:tc>
        <w:tc>
          <w:tcPr>
            <w:tcW w:w="5387" w:type="dxa"/>
            <w:gridSpan w:val="4"/>
          </w:tcPr>
          <w:p w:rsidR="008164D5" w:rsidRPr="00B75115" w:rsidRDefault="008164D5" w:rsidP="00814BE1">
            <w:pPr>
              <w:ind w:left="176" w:right="567"/>
              <w:rPr>
                <w:rFonts w:ascii="Times New Roman" w:hAnsi="Times New Roman" w:cs="Times New Roman"/>
              </w:rPr>
            </w:pPr>
          </w:p>
        </w:tc>
      </w:tr>
      <w:tr w:rsidR="008164D5" w:rsidRPr="00B75115">
        <w:tblPrEx>
          <w:jc w:val="left"/>
          <w:tblLook w:val="01E0"/>
        </w:tblPrEx>
        <w:trPr>
          <w:gridAfter w:val="1"/>
          <w:wAfter w:w="284" w:type="dxa"/>
        </w:trPr>
        <w:tc>
          <w:tcPr>
            <w:tcW w:w="4786" w:type="dxa"/>
          </w:tcPr>
          <w:p w:rsidR="008164D5" w:rsidRPr="00B75115" w:rsidRDefault="008164D5" w:rsidP="00814BE1">
            <w:pPr>
              <w:tabs>
                <w:tab w:val="right" w:pos="4570"/>
              </w:tabs>
              <w:spacing w:before="360"/>
              <w:rPr>
                <w:rFonts w:ascii="Times New Roman" w:hAnsi="Times New Roman" w:cs="Times New Roman"/>
              </w:rPr>
            </w:pPr>
            <w:r w:rsidRPr="00B75115">
              <w:rPr>
                <w:rFonts w:ascii="Times New Roman" w:hAnsi="Times New Roman" w:cs="Times New Roman"/>
                <w:u w:val="single"/>
              </w:rPr>
              <w:tab/>
            </w:r>
            <w:r w:rsidRPr="00B75115">
              <w:rPr>
                <w:rFonts w:ascii="Times New Roman" w:hAnsi="Times New Roman" w:cs="Times New Roman"/>
              </w:rPr>
              <w:t>Ю.В.Панасенко</w:t>
            </w:r>
          </w:p>
        </w:tc>
        <w:tc>
          <w:tcPr>
            <w:tcW w:w="5103" w:type="dxa"/>
            <w:gridSpan w:val="3"/>
          </w:tcPr>
          <w:p w:rsidR="008164D5" w:rsidRPr="00B75115" w:rsidRDefault="008164D5" w:rsidP="00712254">
            <w:pPr>
              <w:tabs>
                <w:tab w:val="right" w:pos="4569"/>
              </w:tabs>
              <w:spacing w:before="360"/>
              <w:ind w:left="176" w:right="567"/>
              <w:rPr>
                <w:rFonts w:ascii="Times New Roman" w:hAnsi="Times New Roman" w:cs="Times New Roman"/>
              </w:rPr>
            </w:pPr>
            <w:r w:rsidRPr="00B75115">
              <w:rPr>
                <w:rFonts w:ascii="Times New Roman" w:hAnsi="Times New Roman" w:cs="Times New Roman"/>
              </w:rPr>
              <w:t xml:space="preserve">      ______________/________________/ </w:t>
            </w:r>
          </w:p>
        </w:tc>
      </w:tr>
    </w:tbl>
    <w:p w:rsidR="008164D5" w:rsidRPr="00194918" w:rsidRDefault="008164D5" w:rsidP="00194918">
      <w:pPr>
        <w:rPr>
          <w:rFonts w:ascii="Times New Roman" w:hAnsi="Times New Roman" w:cs="Times New Roman"/>
        </w:rPr>
      </w:pPr>
    </w:p>
    <w:p w:rsidR="008164D5" w:rsidRPr="00194918" w:rsidRDefault="008164D5" w:rsidP="00194918">
      <w:pPr>
        <w:jc w:val="right"/>
        <w:rPr>
          <w:rFonts w:ascii="Times New Roman" w:hAnsi="Times New Roman" w:cs="Times New Roman"/>
        </w:rPr>
      </w:pPr>
      <w:r w:rsidRPr="00194918">
        <w:rPr>
          <w:rFonts w:ascii="Times New Roman" w:hAnsi="Times New Roman" w:cs="Times New Roman"/>
        </w:rPr>
        <w:t xml:space="preserve">Приложение №1 </w:t>
      </w:r>
    </w:p>
    <w:p w:rsidR="008164D5" w:rsidRPr="00194918" w:rsidRDefault="008164D5" w:rsidP="00194918">
      <w:pPr>
        <w:jc w:val="right"/>
        <w:rPr>
          <w:rFonts w:ascii="Times New Roman" w:hAnsi="Times New Roman" w:cs="Times New Roman"/>
        </w:rPr>
      </w:pPr>
      <w:r w:rsidRPr="00194918">
        <w:rPr>
          <w:rFonts w:ascii="Times New Roman" w:hAnsi="Times New Roman" w:cs="Times New Roman"/>
        </w:rPr>
        <w:t>К договору № _______</w:t>
      </w:r>
    </w:p>
    <w:p w:rsidR="008164D5" w:rsidRPr="00194918" w:rsidRDefault="008164D5" w:rsidP="00194918">
      <w:pPr>
        <w:jc w:val="right"/>
        <w:rPr>
          <w:rFonts w:ascii="Times New Roman" w:hAnsi="Times New Roman" w:cs="Times New Roman"/>
        </w:rPr>
      </w:pPr>
      <w:r w:rsidRPr="00194918">
        <w:rPr>
          <w:rFonts w:ascii="Times New Roman" w:hAnsi="Times New Roman" w:cs="Times New Roman"/>
        </w:rPr>
        <w:t>От_________________</w:t>
      </w:r>
    </w:p>
    <w:p w:rsidR="008164D5" w:rsidRPr="00194918" w:rsidRDefault="008164D5" w:rsidP="00194918">
      <w:pPr>
        <w:rPr>
          <w:rFonts w:ascii="Times New Roman" w:hAnsi="Times New Roman" w:cs="Times New Roman"/>
        </w:rPr>
      </w:pPr>
    </w:p>
    <w:p w:rsidR="008164D5" w:rsidRPr="00194918" w:rsidRDefault="008164D5" w:rsidP="00194918">
      <w:pPr>
        <w:jc w:val="center"/>
        <w:rPr>
          <w:rFonts w:ascii="Times New Roman" w:hAnsi="Times New Roman" w:cs="Times New Roman"/>
        </w:rPr>
      </w:pPr>
      <w:r w:rsidRPr="00194918">
        <w:rPr>
          <w:rFonts w:ascii="Times New Roman" w:hAnsi="Times New Roman" w:cs="Times New Roman"/>
          <w:b/>
          <w:bCs/>
        </w:rPr>
        <w:t>Перечень объектов недвижимого имущества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
        <w:gridCol w:w="3059"/>
        <w:gridCol w:w="786"/>
        <w:gridCol w:w="921"/>
        <w:gridCol w:w="1748"/>
        <w:gridCol w:w="1847"/>
        <w:gridCol w:w="269"/>
      </w:tblGrid>
      <w:tr w:rsidR="008164D5" w:rsidRPr="00B75115">
        <w:tc>
          <w:tcPr>
            <w:tcW w:w="941" w:type="dxa"/>
          </w:tcPr>
          <w:p w:rsidR="008164D5" w:rsidRPr="00B75115" w:rsidRDefault="008164D5" w:rsidP="00814BE1">
            <w:pPr>
              <w:jc w:val="center"/>
              <w:rPr>
                <w:rFonts w:ascii="Times New Roman" w:hAnsi="Times New Roman" w:cs="Times New Roman"/>
                <w:b/>
                <w:bCs/>
              </w:rPr>
            </w:pPr>
            <w:r w:rsidRPr="00B75115">
              <w:rPr>
                <w:rFonts w:ascii="Times New Roman" w:hAnsi="Times New Roman" w:cs="Times New Roman"/>
                <w:b/>
                <w:bCs/>
              </w:rPr>
              <w:t>№ п/п</w:t>
            </w:r>
          </w:p>
        </w:tc>
        <w:tc>
          <w:tcPr>
            <w:tcW w:w="3059" w:type="dxa"/>
          </w:tcPr>
          <w:p w:rsidR="008164D5" w:rsidRPr="00B75115" w:rsidRDefault="008164D5" w:rsidP="00814BE1">
            <w:pPr>
              <w:jc w:val="center"/>
              <w:rPr>
                <w:rFonts w:ascii="Times New Roman" w:hAnsi="Times New Roman" w:cs="Times New Roman"/>
                <w:b/>
                <w:bCs/>
              </w:rPr>
            </w:pPr>
            <w:r w:rsidRPr="00B75115">
              <w:rPr>
                <w:rFonts w:ascii="Times New Roman" w:hAnsi="Times New Roman" w:cs="Times New Roman"/>
                <w:b/>
                <w:bCs/>
              </w:rPr>
              <w:t>Наименование</w:t>
            </w:r>
          </w:p>
        </w:tc>
        <w:tc>
          <w:tcPr>
            <w:tcW w:w="1945" w:type="dxa"/>
            <w:gridSpan w:val="2"/>
          </w:tcPr>
          <w:p w:rsidR="008164D5" w:rsidRPr="00B75115" w:rsidRDefault="008164D5" w:rsidP="00814BE1">
            <w:pPr>
              <w:jc w:val="center"/>
              <w:rPr>
                <w:rFonts w:ascii="Times New Roman" w:hAnsi="Times New Roman" w:cs="Times New Roman"/>
                <w:b/>
                <w:bCs/>
              </w:rPr>
            </w:pPr>
            <w:r w:rsidRPr="00B75115">
              <w:rPr>
                <w:rFonts w:ascii="Times New Roman" w:hAnsi="Times New Roman" w:cs="Times New Roman"/>
                <w:b/>
                <w:bCs/>
              </w:rPr>
              <w:t>инв. № №</w:t>
            </w:r>
          </w:p>
        </w:tc>
        <w:tc>
          <w:tcPr>
            <w:tcW w:w="1965" w:type="dxa"/>
          </w:tcPr>
          <w:p w:rsidR="008164D5" w:rsidRPr="00B75115" w:rsidRDefault="008164D5" w:rsidP="00814BE1">
            <w:pPr>
              <w:jc w:val="center"/>
              <w:rPr>
                <w:rFonts w:ascii="Times New Roman" w:hAnsi="Times New Roman" w:cs="Times New Roman"/>
                <w:b/>
                <w:bCs/>
              </w:rPr>
            </w:pPr>
            <w:r w:rsidRPr="00B75115">
              <w:rPr>
                <w:rFonts w:ascii="Times New Roman" w:hAnsi="Times New Roman" w:cs="Times New Roman"/>
                <w:b/>
                <w:bCs/>
              </w:rPr>
              <w:t>Адрес</w:t>
            </w:r>
          </w:p>
        </w:tc>
        <w:tc>
          <w:tcPr>
            <w:tcW w:w="2229" w:type="dxa"/>
            <w:gridSpan w:val="2"/>
          </w:tcPr>
          <w:p w:rsidR="008164D5" w:rsidRPr="00B75115" w:rsidRDefault="008164D5" w:rsidP="00814BE1">
            <w:pPr>
              <w:jc w:val="center"/>
              <w:rPr>
                <w:rFonts w:ascii="Times New Roman" w:hAnsi="Times New Roman" w:cs="Times New Roman"/>
                <w:b/>
                <w:bCs/>
              </w:rPr>
            </w:pPr>
            <w:r w:rsidRPr="00B75115">
              <w:rPr>
                <w:rFonts w:ascii="Times New Roman" w:hAnsi="Times New Roman" w:cs="Times New Roman"/>
                <w:b/>
                <w:bCs/>
              </w:rPr>
              <w:t>Первоначальные технические характеристики (площадь или протяженность) данные б/у</w:t>
            </w:r>
          </w:p>
        </w:tc>
      </w:tr>
      <w:tr w:rsidR="008164D5" w:rsidRPr="00B75115">
        <w:tc>
          <w:tcPr>
            <w:tcW w:w="941" w:type="dxa"/>
          </w:tcPr>
          <w:p w:rsidR="008164D5" w:rsidRPr="00B75115" w:rsidRDefault="008164D5" w:rsidP="00814BE1">
            <w:pPr>
              <w:jc w:val="center"/>
              <w:rPr>
                <w:rFonts w:ascii="Times New Roman" w:hAnsi="Times New Roman" w:cs="Times New Roman"/>
              </w:rPr>
            </w:pPr>
            <w:r w:rsidRPr="00B75115">
              <w:rPr>
                <w:rFonts w:ascii="Times New Roman" w:hAnsi="Times New Roman" w:cs="Times New Roman"/>
              </w:rPr>
              <w:t>1</w:t>
            </w:r>
          </w:p>
        </w:tc>
        <w:tc>
          <w:tcPr>
            <w:tcW w:w="3059" w:type="dxa"/>
          </w:tcPr>
          <w:p w:rsidR="008164D5" w:rsidRPr="00B75115" w:rsidRDefault="008164D5" w:rsidP="00814BE1">
            <w:pPr>
              <w:jc w:val="both"/>
              <w:rPr>
                <w:rFonts w:ascii="Times New Roman" w:hAnsi="Times New Roman" w:cs="Times New Roman"/>
              </w:rPr>
            </w:pPr>
            <w:r w:rsidRPr="00B75115">
              <w:rPr>
                <w:rFonts w:ascii="Times New Roman" w:hAnsi="Times New Roman" w:cs="Times New Roman"/>
              </w:rPr>
              <w:t xml:space="preserve">Тепловые сети </w:t>
            </w:r>
          </w:p>
        </w:tc>
        <w:tc>
          <w:tcPr>
            <w:tcW w:w="1945" w:type="dxa"/>
            <w:gridSpan w:val="2"/>
          </w:tcPr>
          <w:p w:rsidR="008164D5" w:rsidRPr="00B75115" w:rsidRDefault="008164D5" w:rsidP="00814BE1">
            <w:pPr>
              <w:jc w:val="center"/>
              <w:rPr>
                <w:rFonts w:ascii="Times New Roman" w:hAnsi="Times New Roman" w:cs="Times New Roman"/>
              </w:rPr>
            </w:pPr>
          </w:p>
          <w:p w:rsidR="008164D5" w:rsidRPr="00B75115" w:rsidRDefault="008164D5" w:rsidP="00814BE1">
            <w:pPr>
              <w:jc w:val="center"/>
              <w:rPr>
                <w:rFonts w:ascii="Times New Roman" w:hAnsi="Times New Roman" w:cs="Times New Roman"/>
              </w:rPr>
            </w:pPr>
            <w:r w:rsidRPr="00B75115">
              <w:rPr>
                <w:rFonts w:ascii="Times New Roman" w:hAnsi="Times New Roman" w:cs="Times New Roman"/>
              </w:rPr>
              <w:t>130083;</w:t>
            </w:r>
          </w:p>
          <w:p w:rsidR="008164D5" w:rsidRPr="00B75115" w:rsidRDefault="008164D5" w:rsidP="00814BE1">
            <w:pPr>
              <w:jc w:val="center"/>
              <w:rPr>
                <w:rFonts w:ascii="Times New Roman" w:hAnsi="Times New Roman" w:cs="Times New Roman"/>
              </w:rPr>
            </w:pPr>
            <w:r w:rsidRPr="00B75115">
              <w:rPr>
                <w:rFonts w:ascii="Times New Roman" w:hAnsi="Times New Roman" w:cs="Times New Roman"/>
              </w:rPr>
              <w:t>130025;</w:t>
            </w:r>
          </w:p>
          <w:p w:rsidR="008164D5" w:rsidRPr="00B75115" w:rsidRDefault="008164D5" w:rsidP="00814BE1">
            <w:pPr>
              <w:jc w:val="center"/>
              <w:rPr>
                <w:rFonts w:ascii="Times New Roman" w:hAnsi="Times New Roman" w:cs="Times New Roman"/>
              </w:rPr>
            </w:pPr>
            <w:r w:rsidRPr="00B75115">
              <w:rPr>
                <w:rFonts w:ascii="Times New Roman" w:hAnsi="Times New Roman" w:cs="Times New Roman"/>
              </w:rPr>
              <w:t>130024;</w:t>
            </w:r>
          </w:p>
          <w:p w:rsidR="008164D5" w:rsidRPr="00B75115" w:rsidRDefault="008164D5" w:rsidP="00814BE1">
            <w:pPr>
              <w:jc w:val="center"/>
              <w:rPr>
                <w:rFonts w:ascii="Times New Roman" w:hAnsi="Times New Roman" w:cs="Times New Roman"/>
              </w:rPr>
            </w:pPr>
            <w:r w:rsidRPr="00B75115">
              <w:rPr>
                <w:rFonts w:ascii="Times New Roman" w:hAnsi="Times New Roman" w:cs="Times New Roman"/>
              </w:rPr>
              <w:t>130026</w:t>
            </w:r>
          </w:p>
        </w:tc>
        <w:tc>
          <w:tcPr>
            <w:tcW w:w="1965" w:type="dxa"/>
          </w:tcPr>
          <w:p w:rsidR="008164D5" w:rsidRPr="00B75115" w:rsidRDefault="008164D5" w:rsidP="00814BE1">
            <w:pPr>
              <w:jc w:val="center"/>
              <w:rPr>
                <w:rFonts w:ascii="Times New Roman" w:hAnsi="Times New Roman" w:cs="Times New Roman"/>
              </w:rPr>
            </w:pPr>
            <w:r w:rsidRPr="00B75115">
              <w:rPr>
                <w:rFonts w:ascii="Times New Roman" w:hAnsi="Times New Roman" w:cs="Times New Roman"/>
              </w:rPr>
              <w:t>г. Пятигорск, поселок «Энергетик»</w:t>
            </w:r>
          </w:p>
        </w:tc>
        <w:tc>
          <w:tcPr>
            <w:tcW w:w="2229" w:type="dxa"/>
            <w:gridSpan w:val="2"/>
          </w:tcPr>
          <w:p w:rsidR="008164D5" w:rsidRPr="00B75115" w:rsidRDefault="008164D5" w:rsidP="00814BE1">
            <w:pPr>
              <w:jc w:val="center"/>
              <w:rPr>
                <w:rFonts w:ascii="Times New Roman" w:hAnsi="Times New Roman" w:cs="Times New Roman"/>
              </w:rPr>
            </w:pPr>
            <w:r w:rsidRPr="00B75115">
              <w:rPr>
                <w:rFonts w:ascii="Times New Roman" w:hAnsi="Times New Roman" w:cs="Times New Roman"/>
              </w:rPr>
              <w:t>7794 м.п.</w:t>
            </w:r>
          </w:p>
        </w:tc>
      </w:tr>
      <w:tr w:rsidR="008164D5" w:rsidRPr="00B75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786" w:type="dxa"/>
            <w:gridSpan w:val="3"/>
          </w:tcPr>
          <w:p w:rsidR="008164D5" w:rsidRPr="00B75115" w:rsidRDefault="008164D5" w:rsidP="00814BE1">
            <w:pPr>
              <w:ind w:right="567"/>
              <w:rPr>
                <w:rFonts w:ascii="Times New Roman" w:hAnsi="Times New Roman" w:cs="Times New Roman"/>
                <w:b/>
                <w:bCs/>
              </w:rPr>
            </w:pPr>
          </w:p>
          <w:p w:rsidR="008164D5" w:rsidRPr="00B75115" w:rsidRDefault="008164D5" w:rsidP="00814BE1">
            <w:pPr>
              <w:ind w:right="567"/>
              <w:rPr>
                <w:rFonts w:ascii="Times New Roman" w:hAnsi="Times New Roman" w:cs="Times New Roman"/>
                <w:b/>
                <w:bCs/>
              </w:rPr>
            </w:pPr>
          </w:p>
          <w:p w:rsidR="008164D5" w:rsidRPr="00B75115" w:rsidRDefault="008164D5" w:rsidP="00814BE1">
            <w:pPr>
              <w:ind w:right="567"/>
              <w:rPr>
                <w:rFonts w:ascii="Times New Roman" w:hAnsi="Times New Roman" w:cs="Times New Roman"/>
                <w:b/>
                <w:bCs/>
              </w:rPr>
            </w:pPr>
            <w:r w:rsidRPr="00B75115">
              <w:rPr>
                <w:rFonts w:ascii="Times New Roman" w:hAnsi="Times New Roman" w:cs="Times New Roman"/>
                <w:b/>
                <w:bCs/>
              </w:rPr>
              <w:t>Заказчик:</w:t>
            </w:r>
          </w:p>
        </w:tc>
        <w:tc>
          <w:tcPr>
            <w:tcW w:w="5353" w:type="dxa"/>
            <w:gridSpan w:val="4"/>
          </w:tcPr>
          <w:p w:rsidR="008164D5" w:rsidRPr="00B75115" w:rsidRDefault="008164D5" w:rsidP="00814BE1">
            <w:pPr>
              <w:ind w:left="176"/>
              <w:rPr>
                <w:rFonts w:ascii="Times New Roman" w:hAnsi="Times New Roman" w:cs="Times New Roman"/>
                <w:b/>
                <w:bCs/>
              </w:rPr>
            </w:pPr>
          </w:p>
          <w:p w:rsidR="008164D5" w:rsidRPr="00B75115" w:rsidRDefault="008164D5" w:rsidP="00814BE1">
            <w:pPr>
              <w:ind w:left="176"/>
              <w:rPr>
                <w:rFonts w:ascii="Times New Roman" w:hAnsi="Times New Roman" w:cs="Times New Roman"/>
                <w:b/>
                <w:bCs/>
              </w:rPr>
            </w:pPr>
          </w:p>
          <w:p w:rsidR="008164D5" w:rsidRPr="00B75115" w:rsidRDefault="008164D5" w:rsidP="00814BE1">
            <w:pPr>
              <w:ind w:left="176"/>
              <w:rPr>
                <w:rFonts w:ascii="Times New Roman" w:hAnsi="Times New Roman" w:cs="Times New Roman"/>
                <w:b/>
                <w:bCs/>
              </w:rPr>
            </w:pPr>
            <w:r w:rsidRPr="00B75115">
              <w:rPr>
                <w:rFonts w:ascii="Times New Roman" w:hAnsi="Times New Roman" w:cs="Times New Roman"/>
                <w:b/>
                <w:bCs/>
              </w:rPr>
              <w:t xml:space="preserve">                           Исполнитель:</w:t>
            </w:r>
          </w:p>
          <w:p w:rsidR="008164D5" w:rsidRPr="00B75115" w:rsidRDefault="008164D5" w:rsidP="00814BE1">
            <w:pPr>
              <w:ind w:left="176"/>
              <w:rPr>
                <w:rFonts w:ascii="Times New Roman" w:hAnsi="Times New Roman" w:cs="Times New Roman"/>
                <w:b/>
                <w:bCs/>
              </w:rPr>
            </w:pPr>
          </w:p>
        </w:tc>
      </w:tr>
      <w:tr w:rsidR="008164D5" w:rsidRPr="00B75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786" w:type="dxa"/>
            <w:gridSpan w:val="3"/>
          </w:tcPr>
          <w:p w:rsidR="008164D5" w:rsidRPr="00B75115" w:rsidRDefault="008164D5" w:rsidP="00814BE1">
            <w:pPr>
              <w:rPr>
                <w:rFonts w:ascii="Times New Roman" w:hAnsi="Times New Roman" w:cs="Times New Roman"/>
              </w:rPr>
            </w:pPr>
            <w:r w:rsidRPr="00B75115">
              <w:rPr>
                <w:rFonts w:ascii="Times New Roman" w:hAnsi="Times New Roman" w:cs="Times New Roman"/>
              </w:rPr>
              <w:t>Директор  ООО «ЭНЕРГЕТИК»</w:t>
            </w:r>
          </w:p>
        </w:tc>
        <w:tc>
          <w:tcPr>
            <w:tcW w:w="5353" w:type="dxa"/>
            <w:gridSpan w:val="4"/>
          </w:tcPr>
          <w:p w:rsidR="008164D5" w:rsidRPr="00B75115" w:rsidRDefault="008164D5" w:rsidP="00814BE1">
            <w:pPr>
              <w:ind w:left="176" w:right="567"/>
              <w:rPr>
                <w:rFonts w:ascii="Times New Roman" w:hAnsi="Times New Roman" w:cs="Times New Roman"/>
              </w:rPr>
            </w:pPr>
          </w:p>
        </w:tc>
      </w:tr>
      <w:tr w:rsidR="008164D5" w:rsidRPr="00B751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283" w:type="dxa"/>
        </w:trPr>
        <w:tc>
          <w:tcPr>
            <w:tcW w:w="4786" w:type="dxa"/>
            <w:gridSpan w:val="3"/>
          </w:tcPr>
          <w:p w:rsidR="008164D5" w:rsidRPr="00B75115" w:rsidRDefault="008164D5" w:rsidP="00814BE1">
            <w:pPr>
              <w:tabs>
                <w:tab w:val="right" w:pos="4570"/>
              </w:tabs>
              <w:spacing w:before="360"/>
              <w:rPr>
                <w:rFonts w:ascii="Times New Roman" w:hAnsi="Times New Roman" w:cs="Times New Roman"/>
                <w:u w:val="single"/>
              </w:rPr>
            </w:pPr>
          </w:p>
          <w:p w:rsidR="008164D5" w:rsidRPr="00B75115" w:rsidRDefault="008164D5" w:rsidP="00814BE1">
            <w:pPr>
              <w:tabs>
                <w:tab w:val="right" w:pos="4570"/>
              </w:tabs>
              <w:spacing w:before="360"/>
              <w:rPr>
                <w:rFonts w:ascii="Times New Roman" w:hAnsi="Times New Roman" w:cs="Times New Roman"/>
              </w:rPr>
            </w:pPr>
            <w:r w:rsidRPr="00B75115">
              <w:rPr>
                <w:rFonts w:ascii="Times New Roman" w:hAnsi="Times New Roman" w:cs="Times New Roman"/>
                <w:u w:val="single"/>
              </w:rPr>
              <w:tab/>
            </w:r>
            <w:r w:rsidRPr="00B75115">
              <w:rPr>
                <w:rFonts w:ascii="Times New Roman" w:hAnsi="Times New Roman" w:cs="Times New Roman"/>
              </w:rPr>
              <w:t>Ю.В.Панасенко</w:t>
            </w:r>
          </w:p>
        </w:tc>
        <w:tc>
          <w:tcPr>
            <w:tcW w:w="5070" w:type="dxa"/>
            <w:gridSpan w:val="3"/>
          </w:tcPr>
          <w:p w:rsidR="008164D5" w:rsidRPr="00B75115" w:rsidRDefault="008164D5" w:rsidP="00814BE1">
            <w:pPr>
              <w:tabs>
                <w:tab w:val="right" w:pos="4569"/>
              </w:tabs>
              <w:spacing w:before="360"/>
              <w:ind w:left="176" w:right="567"/>
              <w:rPr>
                <w:rFonts w:ascii="Times New Roman" w:hAnsi="Times New Roman" w:cs="Times New Roman"/>
              </w:rPr>
            </w:pPr>
            <w:r w:rsidRPr="00B75115">
              <w:rPr>
                <w:rFonts w:ascii="Times New Roman" w:hAnsi="Times New Roman" w:cs="Times New Roman"/>
              </w:rPr>
              <w:t xml:space="preserve">     </w:t>
            </w:r>
          </w:p>
          <w:p w:rsidR="008164D5" w:rsidRPr="00B75115" w:rsidRDefault="008164D5" w:rsidP="00814BE1">
            <w:pPr>
              <w:tabs>
                <w:tab w:val="right" w:pos="4569"/>
              </w:tabs>
              <w:spacing w:before="360"/>
              <w:ind w:left="176" w:right="567"/>
              <w:rPr>
                <w:rFonts w:ascii="Times New Roman" w:hAnsi="Times New Roman" w:cs="Times New Roman"/>
              </w:rPr>
            </w:pPr>
            <w:r w:rsidRPr="00B75115">
              <w:rPr>
                <w:rFonts w:ascii="Times New Roman" w:hAnsi="Times New Roman" w:cs="Times New Roman"/>
              </w:rPr>
              <w:t xml:space="preserve">   _______________ /______________/ </w:t>
            </w:r>
          </w:p>
        </w:tc>
      </w:tr>
    </w:tbl>
    <w:p w:rsidR="008164D5" w:rsidRPr="00194918" w:rsidRDefault="008164D5" w:rsidP="00194918">
      <w:pPr>
        <w:jc w:val="center"/>
        <w:rPr>
          <w:rFonts w:ascii="Times New Roman" w:hAnsi="Times New Roman" w:cs="Times New Roman"/>
        </w:rPr>
      </w:pPr>
    </w:p>
    <w:p w:rsidR="008164D5" w:rsidRPr="00194918" w:rsidRDefault="008164D5" w:rsidP="00194918">
      <w:pPr>
        <w:jc w:val="center"/>
        <w:rPr>
          <w:rFonts w:ascii="Times New Roman" w:hAnsi="Times New Roman" w:cs="Times New Roman"/>
        </w:rPr>
      </w:pPr>
    </w:p>
    <w:p w:rsidR="008164D5" w:rsidRPr="00194918" w:rsidRDefault="008164D5" w:rsidP="00194918">
      <w:pPr>
        <w:jc w:val="center"/>
        <w:rPr>
          <w:rFonts w:ascii="Times New Roman" w:hAnsi="Times New Roman" w:cs="Times New Roman"/>
        </w:rPr>
      </w:pPr>
    </w:p>
    <w:p w:rsidR="008164D5" w:rsidRPr="00194918" w:rsidRDefault="008164D5" w:rsidP="00194918">
      <w:pPr>
        <w:jc w:val="center"/>
        <w:rPr>
          <w:rFonts w:ascii="Times New Roman" w:hAnsi="Times New Roman" w:cs="Times New Roman"/>
        </w:rPr>
      </w:pPr>
    </w:p>
    <w:p w:rsidR="008164D5" w:rsidRPr="00194918" w:rsidRDefault="008164D5" w:rsidP="00194918">
      <w:pPr>
        <w:jc w:val="center"/>
        <w:rPr>
          <w:rFonts w:ascii="Times New Roman" w:hAnsi="Times New Roman" w:cs="Times New Roman"/>
        </w:rPr>
      </w:pPr>
    </w:p>
    <w:p w:rsidR="008164D5" w:rsidRPr="00194918" w:rsidRDefault="008164D5" w:rsidP="00194918">
      <w:pPr>
        <w:jc w:val="center"/>
        <w:rPr>
          <w:rFonts w:ascii="Times New Roman" w:hAnsi="Times New Roman" w:cs="Times New Roman"/>
        </w:rPr>
      </w:pPr>
    </w:p>
    <w:p w:rsidR="008164D5" w:rsidRPr="00194918" w:rsidRDefault="008164D5" w:rsidP="00194918">
      <w:pPr>
        <w:jc w:val="center"/>
        <w:rPr>
          <w:rFonts w:ascii="Times New Roman" w:hAnsi="Times New Roman" w:cs="Times New Roman"/>
        </w:rPr>
      </w:pPr>
    </w:p>
    <w:p w:rsidR="008164D5" w:rsidRPr="00194918" w:rsidRDefault="008164D5" w:rsidP="00194918">
      <w:pPr>
        <w:jc w:val="center"/>
        <w:rPr>
          <w:rFonts w:ascii="Times New Roman" w:hAnsi="Times New Roman" w:cs="Times New Roman"/>
        </w:rPr>
      </w:pPr>
    </w:p>
    <w:p w:rsidR="008164D5" w:rsidRPr="00194918" w:rsidRDefault="008164D5" w:rsidP="00194918">
      <w:pPr>
        <w:jc w:val="center"/>
        <w:rPr>
          <w:rFonts w:ascii="Times New Roman" w:hAnsi="Times New Roman" w:cs="Times New Roman"/>
        </w:rPr>
      </w:pPr>
    </w:p>
    <w:p w:rsidR="008164D5" w:rsidRPr="00194918" w:rsidRDefault="008164D5" w:rsidP="00194918">
      <w:pPr>
        <w:jc w:val="right"/>
        <w:rPr>
          <w:rFonts w:ascii="Times New Roman" w:hAnsi="Times New Roman" w:cs="Times New Roman"/>
        </w:rPr>
      </w:pPr>
      <w:r w:rsidRPr="00194918">
        <w:rPr>
          <w:rFonts w:ascii="Times New Roman" w:hAnsi="Times New Roman" w:cs="Times New Roman"/>
        </w:rPr>
        <w:t xml:space="preserve">Приложение №2 </w:t>
      </w:r>
    </w:p>
    <w:p w:rsidR="008164D5" w:rsidRPr="00194918" w:rsidRDefault="008164D5" w:rsidP="00194918">
      <w:pPr>
        <w:jc w:val="right"/>
        <w:rPr>
          <w:rFonts w:ascii="Times New Roman" w:hAnsi="Times New Roman" w:cs="Times New Roman"/>
        </w:rPr>
      </w:pPr>
      <w:r w:rsidRPr="00194918">
        <w:rPr>
          <w:rFonts w:ascii="Times New Roman" w:hAnsi="Times New Roman" w:cs="Times New Roman"/>
        </w:rPr>
        <w:t>К договору № _______</w:t>
      </w:r>
    </w:p>
    <w:p w:rsidR="008164D5" w:rsidRPr="00194918" w:rsidRDefault="008164D5" w:rsidP="00194918">
      <w:pPr>
        <w:jc w:val="right"/>
        <w:rPr>
          <w:rFonts w:ascii="Times New Roman" w:hAnsi="Times New Roman" w:cs="Times New Roman"/>
        </w:rPr>
      </w:pPr>
      <w:r w:rsidRPr="00194918">
        <w:rPr>
          <w:rFonts w:ascii="Times New Roman" w:hAnsi="Times New Roman" w:cs="Times New Roman"/>
        </w:rPr>
        <w:t>От_________________</w:t>
      </w:r>
    </w:p>
    <w:p w:rsidR="008164D5" w:rsidRPr="00194918" w:rsidRDefault="008164D5" w:rsidP="00194918">
      <w:pPr>
        <w:jc w:val="center"/>
        <w:rPr>
          <w:rFonts w:ascii="Times New Roman" w:hAnsi="Times New Roman" w:cs="Times New Roman"/>
        </w:rPr>
      </w:pPr>
    </w:p>
    <w:p w:rsidR="008164D5" w:rsidRPr="00194918" w:rsidRDefault="008164D5" w:rsidP="00194918">
      <w:pPr>
        <w:jc w:val="center"/>
        <w:rPr>
          <w:rFonts w:ascii="Times New Roman" w:hAnsi="Times New Roman" w:cs="Times New Roman"/>
          <w:b/>
          <w:bCs/>
        </w:rPr>
      </w:pPr>
      <w:r w:rsidRPr="00194918">
        <w:rPr>
          <w:rFonts w:ascii="Times New Roman" w:hAnsi="Times New Roman" w:cs="Times New Roman"/>
          <w:b/>
          <w:bCs/>
        </w:rPr>
        <w:t>ТЕХНИЧЕСКОЕ ЗАДАНИЕ</w:t>
      </w:r>
    </w:p>
    <w:p w:rsidR="008164D5" w:rsidRPr="00194918" w:rsidRDefault="008164D5" w:rsidP="00194918">
      <w:pPr>
        <w:ind w:firstLine="851"/>
        <w:jc w:val="both"/>
        <w:rPr>
          <w:rFonts w:ascii="Times New Roman" w:hAnsi="Times New Roman" w:cs="Times New Roman"/>
        </w:rPr>
      </w:pPr>
      <w:r w:rsidRPr="00194918">
        <w:rPr>
          <w:rFonts w:ascii="Times New Roman" w:hAnsi="Times New Roman" w:cs="Times New Roman"/>
          <w:b/>
          <w:bCs/>
        </w:rPr>
        <w:t>1.</w:t>
      </w:r>
      <w:r w:rsidRPr="00194918">
        <w:rPr>
          <w:rFonts w:ascii="Times New Roman" w:hAnsi="Times New Roman" w:cs="Times New Roman"/>
        </w:rPr>
        <w:t xml:space="preserve">  Результатом оказания услуг является техническая документация выполненная на бумажном носителе на каждый объект недвижимого имущества. Перечень объектов недвижимости их местоположение, основные характеристики указаны в приложении №1 к настоящему Договору;</w:t>
      </w:r>
    </w:p>
    <w:p w:rsidR="008164D5" w:rsidRPr="00194918" w:rsidRDefault="008164D5" w:rsidP="00194918">
      <w:pPr>
        <w:ind w:firstLine="851"/>
        <w:jc w:val="both"/>
        <w:rPr>
          <w:rFonts w:ascii="Times New Roman" w:hAnsi="Times New Roman" w:cs="Times New Roman"/>
        </w:rPr>
      </w:pPr>
      <w:r w:rsidRPr="00194918">
        <w:rPr>
          <w:rFonts w:ascii="Times New Roman" w:hAnsi="Times New Roman" w:cs="Times New Roman"/>
          <w:b/>
          <w:bCs/>
        </w:rPr>
        <w:t>2.</w:t>
      </w:r>
      <w:r w:rsidRPr="00194918">
        <w:rPr>
          <w:rFonts w:ascii="Times New Roman" w:hAnsi="Times New Roman" w:cs="Times New Roman"/>
        </w:rPr>
        <w:t xml:space="preserve"> На объекты, признанные оборудованием, разрушенными и т.д. выдаются справки/технические заключения;</w:t>
      </w:r>
    </w:p>
    <w:p w:rsidR="008164D5" w:rsidRPr="00194918" w:rsidRDefault="008164D5" w:rsidP="00194918">
      <w:pPr>
        <w:ind w:firstLine="851"/>
        <w:jc w:val="both"/>
        <w:rPr>
          <w:rFonts w:ascii="Times New Roman" w:hAnsi="Times New Roman" w:cs="Times New Roman"/>
        </w:rPr>
      </w:pPr>
      <w:r w:rsidRPr="00194918">
        <w:rPr>
          <w:rFonts w:ascii="Times New Roman" w:hAnsi="Times New Roman" w:cs="Times New Roman"/>
          <w:b/>
          <w:bCs/>
        </w:rPr>
        <w:t>3.</w:t>
      </w:r>
      <w:r w:rsidRPr="00194918">
        <w:rPr>
          <w:rFonts w:ascii="Times New Roman" w:hAnsi="Times New Roman" w:cs="Times New Roman"/>
        </w:rPr>
        <w:t xml:space="preserve"> Техническая документация (Технический паспорт, технический план) выполняется в соответствии с законодательством Российской Федерации;</w:t>
      </w:r>
    </w:p>
    <w:p w:rsidR="008164D5" w:rsidRPr="00194918" w:rsidRDefault="008164D5" w:rsidP="00194918">
      <w:pPr>
        <w:ind w:firstLine="851"/>
        <w:jc w:val="both"/>
        <w:rPr>
          <w:rFonts w:ascii="Times New Roman" w:hAnsi="Times New Roman" w:cs="Times New Roman"/>
        </w:rPr>
      </w:pPr>
      <w:r w:rsidRPr="00194918">
        <w:rPr>
          <w:rFonts w:ascii="Times New Roman" w:hAnsi="Times New Roman" w:cs="Times New Roman"/>
        </w:rPr>
        <w:t>4. Техническая документация передается заказчику в следующих экземплярах:</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rPr>
        <w:t>- Технический паспорт – 4 экземпляра;</w:t>
      </w:r>
    </w:p>
    <w:p w:rsidR="008164D5" w:rsidRPr="00194918" w:rsidRDefault="008164D5" w:rsidP="00194918">
      <w:pPr>
        <w:jc w:val="both"/>
        <w:rPr>
          <w:rFonts w:ascii="Times New Roman" w:hAnsi="Times New Roman" w:cs="Times New Roman"/>
        </w:rPr>
      </w:pPr>
      <w:r w:rsidRPr="00194918">
        <w:rPr>
          <w:rFonts w:ascii="Times New Roman" w:hAnsi="Times New Roman" w:cs="Times New Roman"/>
        </w:rPr>
        <w:t>- Технический план – 2 экземпляра</w:t>
      </w:r>
    </w:p>
    <w:p w:rsidR="008164D5" w:rsidRPr="00194918" w:rsidRDefault="008164D5" w:rsidP="00194918">
      <w:pPr>
        <w:jc w:val="both"/>
        <w:rPr>
          <w:rFonts w:ascii="Times New Roman" w:hAnsi="Times New Roman" w:cs="Times New Roman"/>
        </w:rPr>
      </w:pPr>
    </w:p>
    <w:tbl>
      <w:tblPr>
        <w:tblW w:w="0" w:type="auto"/>
        <w:tblInd w:w="-106" w:type="dxa"/>
        <w:tblLook w:val="01E0"/>
      </w:tblPr>
      <w:tblGrid>
        <w:gridCol w:w="4786"/>
        <w:gridCol w:w="4556"/>
        <w:gridCol w:w="229"/>
      </w:tblGrid>
      <w:tr w:rsidR="008164D5" w:rsidRPr="00B75115">
        <w:tc>
          <w:tcPr>
            <w:tcW w:w="4786" w:type="dxa"/>
          </w:tcPr>
          <w:p w:rsidR="008164D5" w:rsidRPr="00B75115" w:rsidRDefault="008164D5" w:rsidP="00814BE1">
            <w:pPr>
              <w:ind w:right="567"/>
              <w:rPr>
                <w:rFonts w:ascii="Times New Roman" w:hAnsi="Times New Roman" w:cs="Times New Roman"/>
                <w:b/>
                <w:bCs/>
              </w:rPr>
            </w:pPr>
          </w:p>
          <w:p w:rsidR="008164D5" w:rsidRPr="00B75115" w:rsidRDefault="008164D5" w:rsidP="00814BE1">
            <w:pPr>
              <w:ind w:right="567"/>
              <w:rPr>
                <w:rFonts w:ascii="Times New Roman" w:hAnsi="Times New Roman" w:cs="Times New Roman"/>
                <w:b/>
                <w:bCs/>
              </w:rPr>
            </w:pPr>
          </w:p>
          <w:p w:rsidR="008164D5" w:rsidRPr="00B75115" w:rsidRDefault="008164D5" w:rsidP="00814BE1">
            <w:pPr>
              <w:ind w:right="567"/>
              <w:rPr>
                <w:rFonts w:ascii="Times New Roman" w:hAnsi="Times New Roman" w:cs="Times New Roman"/>
                <w:b/>
                <w:bCs/>
              </w:rPr>
            </w:pPr>
            <w:r w:rsidRPr="00B75115">
              <w:rPr>
                <w:rFonts w:ascii="Times New Roman" w:hAnsi="Times New Roman" w:cs="Times New Roman"/>
                <w:b/>
                <w:bCs/>
              </w:rPr>
              <w:t>Заказчик:</w:t>
            </w:r>
          </w:p>
        </w:tc>
        <w:tc>
          <w:tcPr>
            <w:tcW w:w="5353" w:type="dxa"/>
            <w:gridSpan w:val="2"/>
          </w:tcPr>
          <w:p w:rsidR="008164D5" w:rsidRPr="00B75115" w:rsidRDefault="008164D5" w:rsidP="00814BE1">
            <w:pPr>
              <w:ind w:left="176"/>
              <w:rPr>
                <w:rFonts w:ascii="Times New Roman" w:hAnsi="Times New Roman" w:cs="Times New Roman"/>
                <w:b/>
                <w:bCs/>
              </w:rPr>
            </w:pPr>
          </w:p>
          <w:p w:rsidR="008164D5" w:rsidRPr="00B75115" w:rsidRDefault="008164D5" w:rsidP="00814BE1">
            <w:pPr>
              <w:ind w:left="176"/>
              <w:rPr>
                <w:rFonts w:ascii="Times New Roman" w:hAnsi="Times New Roman" w:cs="Times New Roman"/>
                <w:b/>
                <w:bCs/>
              </w:rPr>
            </w:pPr>
          </w:p>
          <w:p w:rsidR="008164D5" w:rsidRPr="00B75115" w:rsidRDefault="008164D5" w:rsidP="00814BE1">
            <w:pPr>
              <w:ind w:left="176"/>
              <w:rPr>
                <w:rFonts w:ascii="Times New Roman" w:hAnsi="Times New Roman" w:cs="Times New Roman"/>
                <w:b/>
                <w:bCs/>
              </w:rPr>
            </w:pPr>
            <w:r w:rsidRPr="00B75115">
              <w:rPr>
                <w:rFonts w:ascii="Times New Roman" w:hAnsi="Times New Roman" w:cs="Times New Roman"/>
                <w:b/>
                <w:bCs/>
              </w:rPr>
              <w:t>Исполнитель:</w:t>
            </w:r>
          </w:p>
          <w:p w:rsidR="008164D5" w:rsidRPr="00B75115" w:rsidRDefault="008164D5" w:rsidP="00814BE1">
            <w:pPr>
              <w:ind w:left="176"/>
              <w:rPr>
                <w:rFonts w:ascii="Times New Roman" w:hAnsi="Times New Roman" w:cs="Times New Roman"/>
                <w:b/>
                <w:bCs/>
              </w:rPr>
            </w:pPr>
          </w:p>
        </w:tc>
      </w:tr>
      <w:tr w:rsidR="008164D5" w:rsidRPr="00B75115">
        <w:tc>
          <w:tcPr>
            <w:tcW w:w="4786" w:type="dxa"/>
          </w:tcPr>
          <w:p w:rsidR="008164D5" w:rsidRPr="00B75115" w:rsidRDefault="008164D5" w:rsidP="00814BE1">
            <w:pPr>
              <w:rPr>
                <w:rFonts w:ascii="Times New Roman" w:hAnsi="Times New Roman" w:cs="Times New Roman"/>
              </w:rPr>
            </w:pPr>
            <w:r w:rsidRPr="00B75115">
              <w:rPr>
                <w:rFonts w:ascii="Times New Roman" w:hAnsi="Times New Roman" w:cs="Times New Roman"/>
              </w:rPr>
              <w:t>Директор  ООО «ЭНЕРГЕТИК»</w:t>
            </w:r>
          </w:p>
        </w:tc>
        <w:tc>
          <w:tcPr>
            <w:tcW w:w="5353" w:type="dxa"/>
            <w:gridSpan w:val="2"/>
          </w:tcPr>
          <w:p w:rsidR="008164D5" w:rsidRPr="00B75115" w:rsidRDefault="008164D5" w:rsidP="00814BE1">
            <w:pPr>
              <w:ind w:left="176" w:right="567"/>
              <w:rPr>
                <w:rFonts w:ascii="Times New Roman" w:hAnsi="Times New Roman" w:cs="Times New Roman"/>
              </w:rPr>
            </w:pPr>
          </w:p>
        </w:tc>
      </w:tr>
      <w:tr w:rsidR="008164D5" w:rsidRPr="00B75115">
        <w:trPr>
          <w:gridAfter w:val="1"/>
          <w:wAfter w:w="283" w:type="dxa"/>
        </w:trPr>
        <w:tc>
          <w:tcPr>
            <w:tcW w:w="4786" w:type="dxa"/>
          </w:tcPr>
          <w:p w:rsidR="008164D5" w:rsidRPr="00B75115" w:rsidRDefault="008164D5" w:rsidP="00814BE1">
            <w:pPr>
              <w:tabs>
                <w:tab w:val="right" w:pos="4570"/>
              </w:tabs>
              <w:spacing w:before="360"/>
              <w:rPr>
                <w:rFonts w:ascii="Times New Roman" w:hAnsi="Times New Roman" w:cs="Times New Roman"/>
                <w:u w:val="single"/>
              </w:rPr>
            </w:pPr>
          </w:p>
          <w:p w:rsidR="008164D5" w:rsidRPr="00B75115" w:rsidRDefault="008164D5" w:rsidP="00814BE1">
            <w:pPr>
              <w:tabs>
                <w:tab w:val="right" w:pos="4570"/>
              </w:tabs>
              <w:spacing w:before="360"/>
              <w:rPr>
                <w:rFonts w:ascii="Times New Roman" w:hAnsi="Times New Roman" w:cs="Times New Roman"/>
              </w:rPr>
            </w:pPr>
            <w:r w:rsidRPr="00B75115">
              <w:rPr>
                <w:rFonts w:ascii="Times New Roman" w:hAnsi="Times New Roman" w:cs="Times New Roman"/>
                <w:u w:val="single"/>
              </w:rPr>
              <w:tab/>
            </w:r>
            <w:r w:rsidRPr="00B75115">
              <w:rPr>
                <w:rFonts w:ascii="Times New Roman" w:hAnsi="Times New Roman" w:cs="Times New Roman"/>
              </w:rPr>
              <w:t>Ю.В.Панасенко</w:t>
            </w:r>
          </w:p>
        </w:tc>
        <w:tc>
          <w:tcPr>
            <w:tcW w:w="5070" w:type="dxa"/>
          </w:tcPr>
          <w:p w:rsidR="008164D5" w:rsidRPr="00B75115" w:rsidRDefault="008164D5" w:rsidP="00814BE1">
            <w:pPr>
              <w:tabs>
                <w:tab w:val="right" w:pos="4569"/>
              </w:tabs>
              <w:spacing w:before="360"/>
              <w:ind w:left="176" w:right="567"/>
              <w:rPr>
                <w:rFonts w:ascii="Times New Roman" w:hAnsi="Times New Roman" w:cs="Times New Roman"/>
              </w:rPr>
            </w:pPr>
            <w:r w:rsidRPr="00B75115">
              <w:rPr>
                <w:rFonts w:ascii="Times New Roman" w:hAnsi="Times New Roman" w:cs="Times New Roman"/>
              </w:rPr>
              <w:t xml:space="preserve">     </w:t>
            </w:r>
          </w:p>
          <w:p w:rsidR="008164D5" w:rsidRPr="00B75115" w:rsidRDefault="008164D5" w:rsidP="00814BE1">
            <w:pPr>
              <w:tabs>
                <w:tab w:val="right" w:pos="4569"/>
              </w:tabs>
              <w:spacing w:before="360"/>
              <w:ind w:left="176" w:right="567"/>
              <w:rPr>
                <w:rFonts w:ascii="Times New Roman" w:hAnsi="Times New Roman" w:cs="Times New Roman"/>
              </w:rPr>
            </w:pPr>
            <w:r w:rsidRPr="00B75115">
              <w:rPr>
                <w:rFonts w:ascii="Times New Roman" w:hAnsi="Times New Roman" w:cs="Times New Roman"/>
              </w:rPr>
              <w:t xml:space="preserve"> _______________ /______________/ </w:t>
            </w:r>
          </w:p>
        </w:tc>
      </w:tr>
    </w:tbl>
    <w:p w:rsidR="008164D5" w:rsidRDefault="008164D5" w:rsidP="001E692A">
      <w:pPr>
        <w:pStyle w:val="Heading1"/>
      </w:pPr>
    </w:p>
    <w:p w:rsidR="008164D5" w:rsidRDefault="008164D5" w:rsidP="00706CE8">
      <w:pPr>
        <w:rPr>
          <w:rFonts w:ascii="Cambria" w:hAnsi="Cambria" w:cs="Cambria"/>
          <w:color w:val="365F91"/>
          <w:sz w:val="28"/>
          <w:szCs w:val="28"/>
        </w:rPr>
      </w:pPr>
      <w:r>
        <w:br w:type="page"/>
      </w:r>
    </w:p>
    <w:p w:rsidR="008164D5" w:rsidRDefault="008164D5" w:rsidP="001E692A">
      <w:pPr>
        <w:pStyle w:val="Heading1"/>
      </w:pPr>
      <w:bookmarkStart w:id="2" w:name="_Toc347998031"/>
      <w:r>
        <w:t>3</w:t>
      </w:r>
      <w:r w:rsidRPr="00E87A3B">
        <w:t>. ИНСТРУКЦИЯ УЧАСТНИКУ ЗАКУПКИ.</w:t>
      </w:r>
      <w:bookmarkEnd w:id="2"/>
    </w:p>
    <w:p w:rsidR="008164D5" w:rsidRPr="00B93C00" w:rsidRDefault="008164D5" w:rsidP="00B93C00">
      <w:pPr>
        <w:numPr>
          <w:ilvl w:val="0"/>
          <w:numId w:val="7"/>
        </w:numPr>
        <w:tabs>
          <w:tab w:val="clear" w:pos="2276"/>
          <w:tab w:val="num" w:pos="108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Инструкция участнику закупки является составной частью документации о закупке.</w:t>
      </w:r>
    </w:p>
    <w:p w:rsidR="008164D5" w:rsidRPr="00B93C00" w:rsidRDefault="008164D5" w:rsidP="00B93C00">
      <w:pPr>
        <w:numPr>
          <w:ilvl w:val="0"/>
          <w:numId w:val="7"/>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Участник несет все расходы, связанные с подготовкой и подачей своего  предложения.</w:t>
      </w:r>
    </w:p>
    <w:p w:rsidR="008164D5" w:rsidRPr="00B93C00" w:rsidRDefault="008164D5" w:rsidP="00B93C00">
      <w:pPr>
        <w:numPr>
          <w:ilvl w:val="0"/>
          <w:numId w:val="7"/>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ООО «Энергетик» (далее – Заказчик) не отвечает и не несет обязательств по расходам, указанным в п.2., независимо от характера (формы) проведения закупки  и ее результатов.</w:t>
      </w:r>
    </w:p>
    <w:p w:rsidR="008164D5" w:rsidRPr="00B93C00" w:rsidRDefault="008164D5" w:rsidP="00B93C00">
      <w:pPr>
        <w:numPr>
          <w:ilvl w:val="0"/>
          <w:numId w:val="7"/>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Заказчик размещает на официальном сайте  настоящую Инструкцию и другую документацию о закупке, необходимую Участнику для подготовки предложения в соответствии с требованиями и условиями Заказчика, изложенными в документации о закупке.</w:t>
      </w:r>
    </w:p>
    <w:p w:rsidR="008164D5" w:rsidRPr="00B93C00" w:rsidRDefault="008164D5" w:rsidP="00B93C00">
      <w:pPr>
        <w:numPr>
          <w:ilvl w:val="0"/>
          <w:numId w:val="7"/>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Заказчик  исходит из того, что Участник обязан изучить все условия и требования, содержащиеся в представленной ему, с этой целью, документации о закупке. Предложение Участника должно полностью отвечать указанным выше требованиям. Предложение Участника, не отвечающее требованиям документации о закупке, не допускается к процедуре закупки. </w:t>
      </w:r>
    </w:p>
    <w:p w:rsidR="008164D5" w:rsidRPr="00B93C00" w:rsidRDefault="008164D5" w:rsidP="00B93C00">
      <w:pPr>
        <w:numPr>
          <w:ilvl w:val="0"/>
          <w:numId w:val="7"/>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Заказчик обязан в срок не более 3-х рабочих дней ответить на любой официальный запрос Участника, поступивший не позднее 10 (десяти) календарных дней до окончательного срока подачи предложения. При этом копия ответа, имеющего общий для Участников характер, размещается на официальном сайте.</w:t>
      </w:r>
    </w:p>
    <w:p w:rsidR="008164D5" w:rsidRPr="00B93C00" w:rsidRDefault="008164D5" w:rsidP="00B93C00">
      <w:pPr>
        <w:numPr>
          <w:ilvl w:val="0"/>
          <w:numId w:val="7"/>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Обмен сведениями, касающимися закупки, между Заказчиком и Участниками закупки осуществляется в письменной форме, а также, в случаях прямо предусмотренных Положением о закупке товаров, работ, услуг для нужд ООО «Энергетик», путем размещения информации на официальном сайте (при наличии технической возможности размещения данной информации). В исключительных случаях допускается обмен информацией с помощью средств связи, которые не обеспечивают запись содержания сообщений, при условии, что сразу же после этого получателю высылается сообщение (письмо, разъяснение и др.) на бумажном носителе и осуществляется публикация на официальном сайте (если необходимость публикации предусмотрена Положением о закупке товаров, работ, услуг). К таким исключения относятся:</w:t>
      </w:r>
    </w:p>
    <w:p w:rsidR="008164D5" w:rsidRPr="00B93C00" w:rsidRDefault="008164D5" w:rsidP="00B93C00">
      <w:pPr>
        <w:spacing w:before="60"/>
        <w:ind w:right="23"/>
        <w:jc w:val="both"/>
        <w:rPr>
          <w:rFonts w:ascii="Times New Roman" w:hAnsi="Times New Roman" w:cs="Times New Roman"/>
          <w:sz w:val="28"/>
          <w:szCs w:val="28"/>
        </w:rPr>
      </w:pPr>
      <w:r w:rsidRPr="00B93C00">
        <w:rPr>
          <w:rFonts w:ascii="Times New Roman" w:hAnsi="Times New Roman" w:cs="Times New Roman"/>
          <w:sz w:val="28"/>
          <w:szCs w:val="28"/>
        </w:rPr>
        <w:t>- ответы Заказчика на запросы Участников в части разъяснений положений документации о закупке;</w:t>
      </w:r>
    </w:p>
    <w:p w:rsidR="008164D5" w:rsidRPr="00B93C00" w:rsidRDefault="008164D5" w:rsidP="00B93C00">
      <w:pPr>
        <w:spacing w:before="60"/>
        <w:ind w:right="23"/>
        <w:jc w:val="both"/>
        <w:rPr>
          <w:rFonts w:ascii="Times New Roman" w:hAnsi="Times New Roman" w:cs="Times New Roman"/>
          <w:sz w:val="28"/>
          <w:szCs w:val="28"/>
        </w:rPr>
      </w:pPr>
      <w:r w:rsidRPr="00B93C00">
        <w:rPr>
          <w:rFonts w:ascii="Times New Roman" w:hAnsi="Times New Roman" w:cs="Times New Roman"/>
          <w:sz w:val="28"/>
          <w:szCs w:val="28"/>
        </w:rPr>
        <w:t>- предложения Заказчика о продлении срока действия поданных предложений;</w:t>
      </w:r>
    </w:p>
    <w:p w:rsidR="008164D5" w:rsidRPr="00B93C00" w:rsidRDefault="008164D5" w:rsidP="00B93C00">
      <w:pPr>
        <w:spacing w:before="60"/>
        <w:ind w:right="23"/>
        <w:jc w:val="both"/>
        <w:rPr>
          <w:rFonts w:ascii="Times New Roman" w:hAnsi="Times New Roman" w:cs="Times New Roman"/>
          <w:sz w:val="28"/>
          <w:szCs w:val="28"/>
        </w:rPr>
      </w:pPr>
      <w:r w:rsidRPr="00B93C00">
        <w:rPr>
          <w:rFonts w:ascii="Times New Roman" w:hAnsi="Times New Roman" w:cs="Times New Roman"/>
          <w:sz w:val="28"/>
          <w:szCs w:val="28"/>
        </w:rPr>
        <w:t>- требования Заказчика к участникам о разъяснении отдельных положений их предложений, предоставленных для участия в процедуре закупки.</w:t>
      </w:r>
    </w:p>
    <w:p w:rsidR="008164D5" w:rsidRPr="00B93C00" w:rsidRDefault="008164D5" w:rsidP="00B93C00">
      <w:pPr>
        <w:spacing w:before="60"/>
        <w:ind w:right="23"/>
        <w:jc w:val="both"/>
        <w:rPr>
          <w:rFonts w:ascii="Times New Roman" w:hAnsi="Times New Roman" w:cs="Times New Roman"/>
          <w:sz w:val="28"/>
          <w:szCs w:val="28"/>
        </w:rPr>
      </w:pPr>
      <w:r w:rsidRPr="00B93C00">
        <w:rPr>
          <w:rFonts w:ascii="Times New Roman" w:hAnsi="Times New Roman" w:cs="Times New Roman"/>
          <w:sz w:val="28"/>
          <w:szCs w:val="28"/>
        </w:rPr>
        <w:t xml:space="preserve"> Время на пересылку письменного подтверждения не приостанавливает действие сроков, указанных в Положении о закупке товаров, работ, услуг для нужд ООО «Энергетик».</w:t>
      </w:r>
    </w:p>
    <w:p w:rsidR="008164D5" w:rsidRPr="00B93C00" w:rsidRDefault="008164D5" w:rsidP="00B93C00">
      <w:pPr>
        <w:numPr>
          <w:ilvl w:val="0"/>
          <w:numId w:val="7"/>
        </w:numPr>
        <w:tabs>
          <w:tab w:val="clear" w:pos="2276"/>
          <w:tab w:val="num" w:pos="108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К участию в закупке не допускаются участники: </w:t>
      </w:r>
    </w:p>
    <w:p w:rsidR="008164D5" w:rsidRPr="00B93C00" w:rsidRDefault="008164D5" w:rsidP="00B93C00">
      <w:pPr>
        <w:numPr>
          <w:ilvl w:val="0"/>
          <w:numId w:val="6"/>
        </w:numPr>
        <w:tabs>
          <w:tab w:val="clear" w:pos="360"/>
          <w:tab w:val="left" w:pos="1080"/>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входящие, в соответствии со ст. 9 Федерального Закона  от 26.07.2006 №135-ФЗ «О защите конкуренции», в одну группу лиц;</w:t>
      </w:r>
    </w:p>
    <w:p w:rsidR="008164D5" w:rsidRPr="00B93C00" w:rsidRDefault="008164D5" w:rsidP="00B93C00">
      <w:pPr>
        <w:numPr>
          <w:ilvl w:val="0"/>
          <w:numId w:val="6"/>
        </w:numPr>
        <w:tabs>
          <w:tab w:val="clear" w:pos="360"/>
          <w:tab w:val="left" w:pos="1080"/>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являющиеся неплатежеспособными, находящимися в процессе ликвидации, реорганизации либо признанные банкротом, а также на имущество которых наложен арест;</w:t>
      </w:r>
    </w:p>
    <w:p w:rsidR="008164D5" w:rsidRPr="00B93C00" w:rsidRDefault="008164D5" w:rsidP="00B93C00">
      <w:pPr>
        <w:numPr>
          <w:ilvl w:val="0"/>
          <w:numId w:val="6"/>
        </w:numPr>
        <w:tabs>
          <w:tab w:val="clear" w:pos="360"/>
          <w:tab w:val="left" w:pos="1080"/>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не соответствующие требованиям Заказчика в области промышленной безопасности, охраны труда и окружающей среды;</w:t>
      </w:r>
    </w:p>
    <w:p w:rsidR="008164D5" w:rsidRPr="00B93C00" w:rsidRDefault="008164D5" w:rsidP="00B93C00">
      <w:pPr>
        <w:numPr>
          <w:ilvl w:val="0"/>
          <w:numId w:val="6"/>
        </w:numPr>
        <w:tabs>
          <w:tab w:val="clear" w:pos="360"/>
          <w:tab w:val="left" w:pos="1080"/>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допустившие нарушение обязательств по каким-либо договорам, ранее заключенным с Заказчиком, подтвержденные документально; </w:t>
      </w:r>
    </w:p>
    <w:p w:rsidR="008164D5" w:rsidRPr="00B93C00" w:rsidRDefault="008164D5" w:rsidP="00B93C00">
      <w:pPr>
        <w:numPr>
          <w:ilvl w:val="0"/>
          <w:numId w:val="6"/>
        </w:numPr>
        <w:tabs>
          <w:tab w:val="clear" w:pos="360"/>
          <w:tab w:val="left" w:pos="1080"/>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сведения о которых содержатся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7" w:history="1">
        <w:r w:rsidRPr="00B93C00">
          <w:rPr>
            <w:rFonts w:ascii="Times New Roman" w:hAnsi="Times New Roman" w:cs="Times New Roman"/>
            <w:sz w:val="28"/>
            <w:szCs w:val="28"/>
          </w:rPr>
          <w:t>законом</w:t>
        </w:r>
      </w:hyperlink>
      <w:r w:rsidRPr="00B93C00">
        <w:rPr>
          <w:rFonts w:ascii="Times New Roman" w:hAnsi="Times New Roman" w:cs="Times New Roman"/>
          <w:sz w:val="28"/>
          <w:szCs w:val="28"/>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8164D5" w:rsidRPr="00B93C00" w:rsidRDefault="008164D5" w:rsidP="00B93C00">
      <w:pPr>
        <w:numPr>
          <w:ilvl w:val="0"/>
          <w:numId w:val="7"/>
        </w:numPr>
        <w:tabs>
          <w:tab w:val="clear" w:pos="2276"/>
          <w:tab w:val="num" w:pos="126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Представленное предложение после его рассмотрения Участнику не возвращается. Участник принимает на себя обязательство обращаться с информацией, находящейся в документации о закупке Заказчика, как с конфиденциальной, и не разглашать ее какой-либо третьей стороне.</w:t>
      </w:r>
    </w:p>
    <w:p w:rsidR="008164D5" w:rsidRPr="00B93C00" w:rsidRDefault="008164D5" w:rsidP="00B93C00">
      <w:pPr>
        <w:numPr>
          <w:ilvl w:val="0"/>
          <w:numId w:val="7"/>
        </w:numPr>
        <w:tabs>
          <w:tab w:val="clear" w:pos="2276"/>
          <w:tab w:val="num" w:pos="126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Заказчик обязуется соблюдать конфиденциальность информации, содержащейся в предложении Участника. Конфиденциальной признается и переписка по вопросам закупки.</w:t>
      </w:r>
    </w:p>
    <w:p w:rsidR="008164D5" w:rsidRPr="00B93C00" w:rsidRDefault="008164D5" w:rsidP="00B93C00">
      <w:pPr>
        <w:numPr>
          <w:ilvl w:val="0"/>
          <w:numId w:val="7"/>
        </w:numPr>
        <w:tabs>
          <w:tab w:val="clear" w:pos="2276"/>
          <w:tab w:val="num" w:pos="126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Языком предложения Участника, а также переписки по вопросам закупки является русский язык.</w:t>
      </w:r>
    </w:p>
    <w:p w:rsidR="008164D5" w:rsidRPr="00B93C00" w:rsidRDefault="008164D5" w:rsidP="00B93C00">
      <w:pPr>
        <w:numPr>
          <w:ilvl w:val="0"/>
          <w:numId w:val="7"/>
        </w:numPr>
        <w:tabs>
          <w:tab w:val="clear" w:pos="2276"/>
          <w:tab w:val="num" w:pos="126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Заказчик имеет право:</w:t>
      </w:r>
    </w:p>
    <w:p w:rsidR="008164D5" w:rsidRPr="00B93C00" w:rsidRDefault="008164D5" w:rsidP="00B93C00">
      <w:pPr>
        <w:numPr>
          <w:ilvl w:val="0"/>
          <w:numId w:val="6"/>
        </w:numPr>
        <w:tabs>
          <w:tab w:val="clear" w:pos="360"/>
          <w:tab w:val="left" w:pos="952"/>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не допускать к процедуре закупки любое из полученных предложений, в случае его несоответствия требованиям документации о закупке;</w:t>
      </w:r>
    </w:p>
    <w:p w:rsidR="008164D5" w:rsidRPr="00B93C00" w:rsidRDefault="008164D5" w:rsidP="00B93C00">
      <w:pPr>
        <w:numPr>
          <w:ilvl w:val="0"/>
          <w:numId w:val="6"/>
        </w:numPr>
        <w:tabs>
          <w:tab w:val="clear" w:pos="360"/>
          <w:tab w:val="left" w:pos="952"/>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отказаться от проведения любой процедуры закупок (кроме конкурса и аукциона) после ее объявления в любое время, если иное прямо не указано в документации о закупке;</w:t>
      </w:r>
    </w:p>
    <w:p w:rsidR="008164D5" w:rsidRPr="00B93C00" w:rsidRDefault="008164D5" w:rsidP="00B93C00">
      <w:pPr>
        <w:numPr>
          <w:ilvl w:val="0"/>
          <w:numId w:val="6"/>
        </w:numPr>
        <w:tabs>
          <w:tab w:val="clear" w:pos="360"/>
          <w:tab w:val="left" w:pos="952"/>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отказаться от проведения открытых торгов: если иное не предусмотрено законодательством Российской Федерации или не указано в извещении о проведении торгов, организатор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 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 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8164D5" w:rsidRPr="00B93C00" w:rsidRDefault="008164D5" w:rsidP="00B93C00">
      <w:pPr>
        <w:numPr>
          <w:ilvl w:val="0"/>
          <w:numId w:val="6"/>
        </w:numPr>
        <w:tabs>
          <w:tab w:val="clear" w:pos="360"/>
          <w:tab w:val="left" w:pos="952"/>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в целях проверки заявленных Участником в предложении сведений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Участника;</w:t>
      </w:r>
    </w:p>
    <w:p w:rsidR="008164D5" w:rsidRPr="00B93C00" w:rsidRDefault="008164D5" w:rsidP="00B93C00">
      <w:pPr>
        <w:numPr>
          <w:ilvl w:val="0"/>
          <w:numId w:val="6"/>
        </w:numPr>
        <w:tabs>
          <w:tab w:val="clear" w:pos="360"/>
          <w:tab w:val="left" w:pos="952"/>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продлить срок подачи предложений на участие в любой процедуре (кроме конкурса или аукциона) в любое время до истечения первоначально объявленного срока, если в документации о закупке не было установлено дополнительных ограничений;</w:t>
      </w:r>
    </w:p>
    <w:p w:rsidR="008164D5" w:rsidRPr="00B93C00" w:rsidRDefault="008164D5" w:rsidP="00B93C00">
      <w:pPr>
        <w:numPr>
          <w:ilvl w:val="0"/>
          <w:numId w:val="6"/>
        </w:numPr>
        <w:tabs>
          <w:tab w:val="clear" w:pos="360"/>
          <w:tab w:val="left" w:pos="952"/>
        </w:tabs>
        <w:spacing w:after="0" w:line="240" w:lineRule="auto"/>
        <w:ind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 продлить срок подачи предложений при проведении конкурса или аукциона в любое время до истечения первоначально объявленного срока. При этом в случае, если закупка осуществляется путем проведения конкурса или аукциона и изменения в извещение о закупке, документацию о закупке внесены заказчиком позднее чем за пятнадцать дней до даты окончания подачи предложений, срок подачи предложений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предложений на участие в закупке такой срок составлял не менее чем пятнадцать дней.</w:t>
      </w:r>
    </w:p>
    <w:p w:rsidR="008164D5" w:rsidRPr="00B93C00" w:rsidRDefault="008164D5" w:rsidP="00B93C00">
      <w:pPr>
        <w:numPr>
          <w:ilvl w:val="0"/>
          <w:numId w:val="7"/>
        </w:numPr>
        <w:tabs>
          <w:tab w:val="clear" w:pos="2276"/>
          <w:tab w:val="num" w:pos="1260"/>
          <w:tab w:val="num" w:pos="1425"/>
        </w:tabs>
        <w:spacing w:before="60" w:after="0" w:line="240" w:lineRule="auto"/>
        <w:ind w:left="0" w:right="23" w:firstLine="720"/>
        <w:jc w:val="both"/>
        <w:rPr>
          <w:rFonts w:ascii="Times New Roman" w:hAnsi="Times New Roman" w:cs="Times New Roman"/>
          <w:b/>
          <w:bCs/>
          <w:sz w:val="28"/>
          <w:szCs w:val="28"/>
        </w:rPr>
      </w:pPr>
      <w:r w:rsidRPr="00B93C00">
        <w:rPr>
          <w:rFonts w:ascii="Times New Roman" w:hAnsi="Times New Roman" w:cs="Times New Roman"/>
          <w:b/>
          <w:bCs/>
          <w:sz w:val="28"/>
          <w:szCs w:val="28"/>
        </w:rPr>
        <w:t>Перечень обязательных документов, входящих в Техническую часть предложения:</w:t>
      </w:r>
    </w:p>
    <w:p w:rsidR="008164D5" w:rsidRPr="00B93C00" w:rsidRDefault="008164D5" w:rsidP="00B93C00">
      <w:pPr>
        <w:tabs>
          <w:tab w:val="left" w:pos="1080"/>
        </w:tabs>
        <w:ind w:right="23" w:firstLine="720"/>
        <w:jc w:val="both"/>
        <w:rPr>
          <w:rFonts w:ascii="Times New Roman" w:hAnsi="Times New Roman" w:cs="Times New Roman"/>
          <w:sz w:val="28"/>
          <w:szCs w:val="28"/>
        </w:rPr>
      </w:pPr>
      <w:r w:rsidRPr="00B93C00">
        <w:rPr>
          <w:rFonts w:ascii="Times New Roman" w:hAnsi="Times New Roman" w:cs="Times New Roman"/>
          <w:sz w:val="28"/>
          <w:szCs w:val="28"/>
        </w:rPr>
        <w:t>Техническая часть – документы, подготовленные Участником в соответствии с требованиями  документации о закупке Заказчика, в том числе настоящей Инструкции, за исключением документов, содержащих сведения о цене предложения.</w:t>
      </w:r>
    </w:p>
    <w:p w:rsidR="008164D5" w:rsidRPr="00B93C00" w:rsidRDefault="008164D5" w:rsidP="00B93C00">
      <w:pPr>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предложения должен предоставить свидетельства своего технического потенциала, необходимой квалификации, экономического и финансового положения. К указанным свидетельствам относится:</w:t>
      </w:r>
    </w:p>
    <w:p w:rsidR="008164D5" w:rsidRPr="00B93C00" w:rsidRDefault="008164D5" w:rsidP="00B93C00">
      <w:pPr>
        <w:numPr>
          <w:ilvl w:val="1"/>
          <w:numId w:val="7"/>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«Заявка на участие в запросе предложений (аукционе, конкурсе)» по форме согласно Приложению № 1 и, при наличии требований Заказчика.</w:t>
      </w:r>
    </w:p>
    <w:p w:rsidR="008164D5" w:rsidRPr="00B93C00" w:rsidRDefault="008164D5" w:rsidP="00B93C00">
      <w:pPr>
        <w:numPr>
          <w:ilvl w:val="1"/>
          <w:numId w:val="7"/>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 «Титульный лист предложения» по форме согласно Приложению № 2 к настоящей Инструкции.</w:t>
      </w:r>
    </w:p>
    <w:p w:rsidR="008164D5" w:rsidRPr="00B93C00" w:rsidRDefault="008164D5" w:rsidP="00B93C00">
      <w:pPr>
        <w:numPr>
          <w:ilvl w:val="1"/>
          <w:numId w:val="7"/>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Учредительные документы и свидетельства о регистрации:</w:t>
      </w:r>
    </w:p>
    <w:p w:rsidR="008164D5" w:rsidRPr="00B93C00" w:rsidRDefault="008164D5" w:rsidP="00B93C00">
      <w:pPr>
        <w:numPr>
          <w:ilvl w:val="0"/>
          <w:numId w:val="35"/>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Устав в действующей редакции с учетом его изменений и дополнений  (копия заверенная Участником);</w:t>
      </w:r>
    </w:p>
    <w:p w:rsidR="008164D5" w:rsidRPr="00B93C00" w:rsidRDefault="008164D5" w:rsidP="00B93C00">
      <w:pPr>
        <w:numPr>
          <w:ilvl w:val="0"/>
          <w:numId w:val="35"/>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Свидетельство о постановке на учет в налоговом органе (копия заверенная Участником);</w:t>
      </w:r>
    </w:p>
    <w:p w:rsidR="008164D5" w:rsidRPr="00B93C00" w:rsidRDefault="008164D5" w:rsidP="00B93C00">
      <w:pPr>
        <w:numPr>
          <w:ilvl w:val="0"/>
          <w:numId w:val="35"/>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Свидетельство о внесении записи в ЕГРЮЛ (копия заверенная Участником);</w:t>
      </w:r>
    </w:p>
    <w:p w:rsidR="008164D5" w:rsidRPr="00B93C00" w:rsidRDefault="008164D5" w:rsidP="00B93C00">
      <w:pPr>
        <w:numPr>
          <w:ilvl w:val="0"/>
          <w:numId w:val="35"/>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Свидетельство о государственной регистрации юридического лица        (копия заверенная Участником);</w:t>
      </w:r>
    </w:p>
    <w:p w:rsidR="008164D5" w:rsidRPr="00B93C00" w:rsidRDefault="008164D5" w:rsidP="00B93C00">
      <w:pPr>
        <w:numPr>
          <w:ilvl w:val="0"/>
          <w:numId w:val="35"/>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Выписка из ЕГРЮЛ выданная ФНС не ранее 1 месяца до дня подачи оферты (оригинал);</w:t>
      </w:r>
    </w:p>
    <w:p w:rsidR="008164D5" w:rsidRPr="00B93C00" w:rsidRDefault="008164D5" w:rsidP="00B93C00">
      <w:pPr>
        <w:numPr>
          <w:ilvl w:val="0"/>
          <w:numId w:val="35"/>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Учредительные документы (приказы, протоколы собраний учредителей и т.п.), подтверждающие полномочия лица, подписавшего Предложение, а так же его права на заключение соответствующего договора по результатам переторжки (копия заверенная Участником);</w:t>
      </w:r>
    </w:p>
    <w:p w:rsidR="008164D5" w:rsidRPr="00B93C00" w:rsidRDefault="008164D5" w:rsidP="00B93C00">
      <w:pPr>
        <w:numPr>
          <w:ilvl w:val="0"/>
          <w:numId w:val="35"/>
        </w:numPr>
        <w:spacing w:before="60" w:after="0" w:line="240" w:lineRule="auto"/>
        <w:ind w:right="23"/>
        <w:jc w:val="both"/>
        <w:rPr>
          <w:rFonts w:ascii="Times New Roman" w:hAnsi="Times New Roman" w:cs="Times New Roman"/>
          <w:sz w:val="28"/>
          <w:szCs w:val="28"/>
        </w:rPr>
      </w:pPr>
      <w:r w:rsidRPr="00B93C00">
        <w:rPr>
          <w:rFonts w:ascii="Times New Roman" w:hAnsi="Times New Roman" w:cs="Times New Roman"/>
          <w:sz w:val="28"/>
          <w:szCs w:val="28"/>
        </w:rPr>
        <w:t>Документ о назначении директора (руководителя) организации (копия заверенная Участником).</w:t>
      </w:r>
    </w:p>
    <w:p w:rsidR="008164D5" w:rsidRPr="00B93C00" w:rsidRDefault="008164D5" w:rsidP="00B93C00">
      <w:pPr>
        <w:numPr>
          <w:ilvl w:val="1"/>
          <w:numId w:val="7"/>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Заверенные копии: лицензий на право осуществления видов деятельности, соответствующих предмету закупки (в случае если в соответствии с действующим законодательством данный вид деятельности подлежит лицензированию); необходимых сертификатов на товар; разрешений соответствующих надзорных органов (при необходимости).</w:t>
      </w:r>
    </w:p>
    <w:p w:rsidR="008164D5" w:rsidRPr="00B93C00" w:rsidRDefault="008164D5" w:rsidP="00B93C00">
      <w:pPr>
        <w:numPr>
          <w:ilvl w:val="1"/>
          <w:numId w:val="7"/>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Копии бухгалтерской отчетности (бухгалтерских балансов, отчётов о прибылях и убытках), аудиторских заключений за предыдущий год и истекший отчетный период, заверенные руководителем, главным бухгалтером и скрепленные печатью. </w:t>
      </w:r>
    </w:p>
    <w:p w:rsidR="008164D5" w:rsidRPr="00B93C00" w:rsidRDefault="008164D5" w:rsidP="00B93C00">
      <w:pPr>
        <w:numPr>
          <w:ilvl w:val="1"/>
          <w:numId w:val="7"/>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Справка об отсутствии задолженности по уплате налогов и обязательных платежей (акт сверки по платежам в бюджетные и внебюджетные фонды, выданный налоговым органом).</w:t>
      </w:r>
    </w:p>
    <w:p w:rsidR="008164D5" w:rsidRPr="00B93C00" w:rsidRDefault="008164D5" w:rsidP="00B93C00">
      <w:pPr>
        <w:numPr>
          <w:ilvl w:val="1"/>
          <w:numId w:val="7"/>
        </w:numPr>
        <w:tabs>
          <w:tab w:val="clear" w:pos="1751"/>
          <w:tab w:val="num" w:pos="1070"/>
        </w:tabs>
        <w:spacing w:before="60" w:after="12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Сведения о финансовых возможностях и источниках финансирования по указанным формам: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176"/>
        <w:gridCol w:w="1104"/>
        <w:gridCol w:w="1260"/>
        <w:gridCol w:w="1260"/>
        <w:gridCol w:w="1073"/>
      </w:tblGrid>
      <w:tr w:rsidR="008164D5" w:rsidRPr="00B75115">
        <w:trPr>
          <w:cantSplit/>
          <w:trHeight w:val="221"/>
        </w:trPr>
        <w:tc>
          <w:tcPr>
            <w:tcW w:w="3780" w:type="dxa"/>
            <w:vMerge w:val="restart"/>
          </w:tcPr>
          <w:p w:rsidR="008164D5" w:rsidRPr="00B75115" w:rsidRDefault="008164D5" w:rsidP="00814BE1">
            <w:pPr>
              <w:jc w:val="center"/>
              <w:rPr>
                <w:rFonts w:ascii="Times New Roman" w:hAnsi="Times New Roman" w:cs="Times New Roman"/>
                <w:sz w:val="24"/>
                <w:szCs w:val="24"/>
              </w:rPr>
            </w:pPr>
            <w:r w:rsidRPr="00B75115">
              <w:rPr>
                <w:rFonts w:ascii="Times New Roman" w:hAnsi="Times New Roman" w:cs="Times New Roman"/>
                <w:sz w:val="24"/>
                <w:szCs w:val="24"/>
              </w:rPr>
              <w:t xml:space="preserve">Сведения о финансовом состоянии </w:t>
            </w:r>
          </w:p>
          <w:p w:rsidR="008164D5" w:rsidRPr="00B75115" w:rsidRDefault="008164D5" w:rsidP="00814BE1">
            <w:pPr>
              <w:jc w:val="center"/>
              <w:rPr>
                <w:rFonts w:ascii="Times New Roman" w:hAnsi="Times New Roman" w:cs="Times New Roman"/>
                <w:sz w:val="24"/>
                <w:szCs w:val="24"/>
              </w:rPr>
            </w:pPr>
            <w:r w:rsidRPr="00B75115">
              <w:rPr>
                <w:rFonts w:ascii="Times New Roman" w:hAnsi="Times New Roman" w:cs="Times New Roman"/>
                <w:sz w:val="24"/>
                <w:szCs w:val="24"/>
              </w:rPr>
              <w:t>( в млн. руб.)</w:t>
            </w:r>
          </w:p>
        </w:tc>
        <w:tc>
          <w:tcPr>
            <w:tcW w:w="3540" w:type="dxa"/>
            <w:gridSpan w:val="3"/>
          </w:tcPr>
          <w:p w:rsidR="008164D5" w:rsidRPr="00B75115" w:rsidRDefault="008164D5" w:rsidP="00814BE1">
            <w:pPr>
              <w:rPr>
                <w:rFonts w:ascii="Times New Roman" w:hAnsi="Times New Roman" w:cs="Times New Roman"/>
              </w:rPr>
            </w:pPr>
            <w:r w:rsidRPr="00B75115">
              <w:rPr>
                <w:rFonts w:ascii="Times New Roman" w:hAnsi="Times New Roman" w:cs="Times New Roman"/>
              </w:rPr>
              <w:t xml:space="preserve">По факту за последние </w:t>
            </w:r>
          </w:p>
          <w:p w:rsidR="008164D5" w:rsidRPr="00B75115" w:rsidRDefault="008164D5" w:rsidP="00814BE1">
            <w:r w:rsidRPr="00B75115">
              <w:rPr>
                <w:rFonts w:ascii="Times New Roman" w:hAnsi="Times New Roman" w:cs="Times New Roman"/>
              </w:rPr>
              <w:t>3 (три) года</w:t>
            </w:r>
          </w:p>
        </w:tc>
        <w:tc>
          <w:tcPr>
            <w:tcW w:w="2333" w:type="dxa"/>
            <w:gridSpan w:val="2"/>
          </w:tcPr>
          <w:p w:rsidR="008164D5" w:rsidRPr="00B75115" w:rsidRDefault="008164D5" w:rsidP="00814BE1">
            <w:pPr>
              <w:jc w:val="center"/>
              <w:rPr>
                <w:rFonts w:ascii="Times New Roman" w:hAnsi="Times New Roman" w:cs="Times New Roman"/>
                <w:sz w:val="24"/>
                <w:szCs w:val="24"/>
              </w:rPr>
            </w:pPr>
            <w:r w:rsidRPr="00B75115">
              <w:rPr>
                <w:rFonts w:ascii="Times New Roman" w:hAnsi="Times New Roman" w:cs="Times New Roman"/>
                <w:sz w:val="24"/>
                <w:szCs w:val="24"/>
              </w:rPr>
              <w:t>Прогноз на следующие два года</w:t>
            </w:r>
          </w:p>
        </w:tc>
      </w:tr>
      <w:tr w:rsidR="008164D5" w:rsidRPr="00B75115">
        <w:trPr>
          <w:cantSplit/>
          <w:trHeight w:val="64"/>
        </w:trPr>
        <w:tc>
          <w:tcPr>
            <w:tcW w:w="3780" w:type="dxa"/>
            <w:vMerge/>
            <w:vAlign w:val="center"/>
          </w:tcPr>
          <w:p w:rsidR="008164D5" w:rsidRPr="00B75115" w:rsidRDefault="008164D5" w:rsidP="00814BE1">
            <w:pPr>
              <w:rPr>
                <w:rFonts w:ascii="Times New Roman" w:hAnsi="Times New Roman" w:cs="Times New Roman"/>
                <w:sz w:val="24"/>
                <w:szCs w:val="24"/>
              </w:rPr>
            </w:pPr>
          </w:p>
        </w:tc>
        <w:tc>
          <w:tcPr>
            <w:tcW w:w="1176" w:type="dxa"/>
            <w:vAlign w:val="center"/>
          </w:tcPr>
          <w:p w:rsidR="008164D5" w:rsidRPr="00B75115" w:rsidRDefault="008164D5" w:rsidP="00814BE1">
            <w:pPr>
              <w:jc w:val="center"/>
              <w:rPr>
                <w:rFonts w:ascii="Times New Roman" w:hAnsi="Times New Roman" w:cs="Times New Roman"/>
                <w:sz w:val="24"/>
                <w:szCs w:val="24"/>
              </w:rPr>
            </w:pPr>
            <w:r w:rsidRPr="00B75115">
              <w:rPr>
                <w:rFonts w:ascii="Times New Roman" w:hAnsi="Times New Roman" w:cs="Times New Roman"/>
                <w:sz w:val="24"/>
                <w:szCs w:val="24"/>
              </w:rPr>
              <w:t>1</w:t>
            </w:r>
          </w:p>
        </w:tc>
        <w:tc>
          <w:tcPr>
            <w:tcW w:w="1104" w:type="dxa"/>
            <w:vAlign w:val="center"/>
          </w:tcPr>
          <w:p w:rsidR="008164D5" w:rsidRPr="00B75115" w:rsidRDefault="008164D5" w:rsidP="00814BE1">
            <w:pPr>
              <w:ind w:left="-66" w:firstLine="66"/>
              <w:jc w:val="center"/>
              <w:rPr>
                <w:rFonts w:ascii="Times New Roman" w:hAnsi="Times New Roman" w:cs="Times New Roman"/>
                <w:sz w:val="24"/>
                <w:szCs w:val="24"/>
              </w:rPr>
            </w:pPr>
            <w:r w:rsidRPr="00B75115">
              <w:rPr>
                <w:rFonts w:ascii="Times New Roman" w:hAnsi="Times New Roman" w:cs="Times New Roman"/>
                <w:sz w:val="24"/>
                <w:szCs w:val="24"/>
              </w:rPr>
              <w:t>2</w:t>
            </w:r>
          </w:p>
        </w:tc>
        <w:tc>
          <w:tcPr>
            <w:tcW w:w="1260" w:type="dxa"/>
            <w:vAlign w:val="center"/>
          </w:tcPr>
          <w:p w:rsidR="008164D5" w:rsidRPr="00B75115" w:rsidRDefault="008164D5" w:rsidP="00814BE1">
            <w:pPr>
              <w:jc w:val="center"/>
              <w:rPr>
                <w:rFonts w:ascii="Times New Roman" w:hAnsi="Times New Roman" w:cs="Times New Roman"/>
                <w:sz w:val="24"/>
                <w:szCs w:val="24"/>
              </w:rPr>
            </w:pPr>
            <w:r w:rsidRPr="00B75115">
              <w:rPr>
                <w:rFonts w:ascii="Times New Roman" w:hAnsi="Times New Roman" w:cs="Times New Roman"/>
                <w:sz w:val="24"/>
                <w:szCs w:val="24"/>
              </w:rPr>
              <w:t>3</w:t>
            </w:r>
          </w:p>
        </w:tc>
        <w:tc>
          <w:tcPr>
            <w:tcW w:w="1260" w:type="dxa"/>
            <w:vAlign w:val="center"/>
          </w:tcPr>
          <w:p w:rsidR="008164D5" w:rsidRPr="00B75115" w:rsidRDefault="008164D5" w:rsidP="00814BE1">
            <w:pPr>
              <w:jc w:val="center"/>
              <w:rPr>
                <w:rFonts w:ascii="Times New Roman" w:hAnsi="Times New Roman" w:cs="Times New Roman"/>
                <w:sz w:val="24"/>
                <w:szCs w:val="24"/>
              </w:rPr>
            </w:pPr>
            <w:r w:rsidRPr="00B75115">
              <w:rPr>
                <w:rFonts w:ascii="Times New Roman" w:hAnsi="Times New Roman" w:cs="Times New Roman"/>
                <w:sz w:val="24"/>
                <w:szCs w:val="24"/>
              </w:rPr>
              <w:t>4</w:t>
            </w:r>
          </w:p>
        </w:tc>
        <w:tc>
          <w:tcPr>
            <w:tcW w:w="1073" w:type="dxa"/>
            <w:vAlign w:val="center"/>
          </w:tcPr>
          <w:p w:rsidR="008164D5" w:rsidRPr="00B75115" w:rsidRDefault="008164D5" w:rsidP="00814BE1">
            <w:pPr>
              <w:jc w:val="center"/>
              <w:rPr>
                <w:rFonts w:ascii="Times New Roman" w:hAnsi="Times New Roman" w:cs="Times New Roman"/>
                <w:sz w:val="24"/>
                <w:szCs w:val="24"/>
              </w:rPr>
            </w:pPr>
            <w:r w:rsidRPr="00B75115">
              <w:rPr>
                <w:rFonts w:ascii="Times New Roman" w:hAnsi="Times New Roman" w:cs="Times New Roman"/>
                <w:sz w:val="24"/>
                <w:szCs w:val="24"/>
              </w:rPr>
              <w:t>5</w:t>
            </w:r>
          </w:p>
        </w:tc>
      </w:tr>
      <w:tr w:rsidR="008164D5" w:rsidRPr="00B75115">
        <w:trPr>
          <w:cantSplit/>
          <w:trHeight w:val="211"/>
        </w:trPr>
        <w:tc>
          <w:tcPr>
            <w:tcW w:w="3780" w:type="dxa"/>
            <w:vAlign w:val="center"/>
          </w:tcPr>
          <w:p w:rsidR="008164D5" w:rsidRPr="00B75115" w:rsidRDefault="008164D5" w:rsidP="00814BE1">
            <w:pPr>
              <w:rPr>
                <w:rFonts w:ascii="Times New Roman" w:hAnsi="Times New Roman" w:cs="Times New Roman"/>
                <w:sz w:val="24"/>
                <w:szCs w:val="24"/>
              </w:rPr>
            </w:pPr>
            <w:r w:rsidRPr="00B75115">
              <w:rPr>
                <w:rFonts w:ascii="Times New Roman" w:hAnsi="Times New Roman" w:cs="Times New Roman"/>
                <w:sz w:val="24"/>
                <w:szCs w:val="24"/>
              </w:rPr>
              <w:t>1. Валюта баланса</w:t>
            </w:r>
          </w:p>
        </w:tc>
        <w:tc>
          <w:tcPr>
            <w:tcW w:w="1176" w:type="dxa"/>
            <w:vAlign w:val="center"/>
          </w:tcPr>
          <w:p w:rsidR="008164D5" w:rsidRPr="00B75115" w:rsidRDefault="008164D5" w:rsidP="00814BE1">
            <w:pPr>
              <w:rPr>
                <w:rFonts w:ascii="Times New Roman" w:hAnsi="Times New Roman" w:cs="Times New Roman"/>
                <w:sz w:val="24"/>
                <w:szCs w:val="24"/>
              </w:rPr>
            </w:pPr>
          </w:p>
        </w:tc>
        <w:tc>
          <w:tcPr>
            <w:tcW w:w="1104" w:type="dxa"/>
            <w:vAlign w:val="center"/>
          </w:tcPr>
          <w:p w:rsidR="008164D5" w:rsidRPr="00B75115" w:rsidRDefault="008164D5" w:rsidP="00814BE1">
            <w:pPr>
              <w:rPr>
                <w:rFonts w:ascii="Times New Roman" w:hAnsi="Times New Roman" w:cs="Times New Roman"/>
                <w:sz w:val="24"/>
                <w:szCs w:val="24"/>
              </w:rPr>
            </w:pPr>
          </w:p>
        </w:tc>
        <w:tc>
          <w:tcPr>
            <w:tcW w:w="1260" w:type="dxa"/>
            <w:vAlign w:val="center"/>
          </w:tcPr>
          <w:p w:rsidR="008164D5" w:rsidRPr="00B75115" w:rsidRDefault="008164D5" w:rsidP="00814BE1">
            <w:pPr>
              <w:rPr>
                <w:rFonts w:ascii="Times New Roman" w:hAnsi="Times New Roman" w:cs="Times New Roman"/>
                <w:sz w:val="24"/>
                <w:szCs w:val="24"/>
              </w:rPr>
            </w:pPr>
          </w:p>
        </w:tc>
        <w:tc>
          <w:tcPr>
            <w:tcW w:w="1260" w:type="dxa"/>
            <w:vAlign w:val="center"/>
          </w:tcPr>
          <w:p w:rsidR="008164D5" w:rsidRPr="00B75115" w:rsidRDefault="008164D5" w:rsidP="00814BE1">
            <w:pPr>
              <w:rPr>
                <w:rFonts w:ascii="Times New Roman" w:hAnsi="Times New Roman" w:cs="Times New Roman"/>
                <w:sz w:val="24"/>
                <w:szCs w:val="24"/>
              </w:rPr>
            </w:pPr>
          </w:p>
        </w:tc>
        <w:tc>
          <w:tcPr>
            <w:tcW w:w="1073" w:type="dxa"/>
            <w:vAlign w:val="center"/>
          </w:tcPr>
          <w:p w:rsidR="008164D5" w:rsidRPr="00B75115" w:rsidRDefault="008164D5" w:rsidP="00814BE1">
            <w:pPr>
              <w:rPr>
                <w:rFonts w:ascii="Times New Roman" w:hAnsi="Times New Roman" w:cs="Times New Roman"/>
                <w:sz w:val="24"/>
                <w:szCs w:val="24"/>
              </w:rPr>
            </w:pPr>
          </w:p>
        </w:tc>
      </w:tr>
      <w:tr w:rsidR="008164D5" w:rsidRPr="00B75115">
        <w:trPr>
          <w:cantSplit/>
          <w:trHeight w:val="77"/>
        </w:trPr>
        <w:tc>
          <w:tcPr>
            <w:tcW w:w="3780" w:type="dxa"/>
            <w:vAlign w:val="center"/>
          </w:tcPr>
          <w:p w:rsidR="008164D5" w:rsidRPr="00B75115" w:rsidRDefault="008164D5" w:rsidP="00814BE1">
            <w:pPr>
              <w:rPr>
                <w:rFonts w:ascii="Times New Roman" w:hAnsi="Times New Roman" w:cs="Times New Roman"/>
                <w:sz w:val="24"/>
                <w:szCs w:val="24"/>
              </w:rPr>
            </w:pPr>
            <w:r w:rsidRPr="00B75115">
              <w:rPr>
                <w:rFonts w:ascii="Times New Roman" w:hAnsi="Times New Roman" w:cs="Times New Roman"/>
                <w:sz w:val="24"/>
                <w:szCs w:val="24"/>
              </w:rPr>
              <w:t>2. Оборотные активы</w:t>
            </w:r>
          </w:p>
        </w:tc>
        <w:tc>
          <w:tcPr>
            <w:tcW w:w="1176" w:type="dxa"/>
            <w:vAlign w:val="center"/>
          </w:tcPr>
          <w:p w:rsidR="008164D5" w:rsidRPr="00B75115" w:rsidRDefault="008164D5" w:rsidP="00814BE1">
            <w:pPr>
              <w:rPr>
                <w:rFonts w:ascii="Times New Roman" w:hAnsi="Times New Roman" w:cs="Times New Roman"/>
                <w:sz w:val="24"/>
                <w:szCs w:val="24"/>
              </w:rPr>
            </w:pPr>
          </w:p>
        </w:tc>
        <w:tc>
          <w:tcPr>
            <w:tcW w:w="1104" w:type="dxa"/>
            <w:vAlign w:val="center"/>
          </w:tcPr>
          <w:p w:rsidR="008164D5" w:rsidRPr="00B75115" w:rsidRDefault="008164D5" w:rsidP="00814BE1">
            <w:pPr>
              <w:rPr>
                <w:rFonts w:ascii="Times New Roman" w:hAnsi="Times New Roman" w:cs="Times New Roman"/>
                <w:sz w:val="24"/>
                <w:szCs w:val="24"/>
              </w:rPr>
            </w:pPr>
          </w:p>
        </w:tc>
        <w:tc>
          <w:tcPr>
            <w:tcW w:w="1260" w:type="dxa"/>
            <w:vAlign w:val="center"/>
          </w:tcPr>
          <w:p w:rsidR="008164D5" w:rsidRPr="00B75115" w:rsidRDefault="008164D5" w:rsidP="00814BE1">
            <w:pPr>
              <w:rPr>
                <w:rFonts w:ascii="Times New Roman" w:hAnsi="Times New Roman" w:cs="Times New Roman"/>
                <w:sz w:val="24"/>
                <w:szCs w:val="24"/>
              </w:rPr>
            </w:pPr>
          </w:p>
        </w:tc>
        <w:tc>
          <w:tcPr>
            <w:tcW w:w="1260" w:type="dxa"/>
            <w:vAlign w:val="center"/>
          </w:tcPr>
          <w:p w:rsidR="008164D5" w:rsidRPr="00B75115" w:rsidRDefault="008164D5" w:rsidP="00814BE1">
            <w:pPr>
              <w:rPr>
                <w:rFonts w:ascii="Times New Roman" w:hAnsi="Times New Roman" w:cs="Times New Roman"/>
                <w:sz w:val="24"/>
                <w:szCs w:val="24"/>
              </w:rPr>
            </w:pPr>
          </w:p>
        </w:tc>
        <w:tc>
          <w:tcPr>
            <w:tcW w:w="1073" w:type="dxa"/>
            <w:vAlign w:val="center"/>
          </w:tcPr>
          <w:p w:rsidR="008164D5" w:rsidRPr="00B75115" w:rsidRDefault="008164D5" w:rsidP="00814BE1">
            <w:pPr>
              <w:rPr>
                <w:rFonts w:ascii="Times New Roman" w:hAnsi="Times New Roman" w:cs="Times New Roman"/>
                <w:sz w:val="24"/>
                <w:szCs w:val="24"/>
              </w:rPr>
            </w:pPr>
          </w:p>
        </w:tc>
      </w:tr>
      <w:tr w:rsidR="008164D5" w:rsidRPr="00B75115">
        <w:trPr>
          <w:trHeight w:val="77"/>
        </w:trPr>
        <w:tc>
          <w:tcPr>
            <w:tcW w:w="3780" w:type="dxa"/>
            <w:vAlign w:val="center"/>
          </w:tcPr>
          <w:p w:rsidR="008164D5" w:rsidRPr="00B75115" w:rsidRDefault="008164D5" w:rsidP="00814BE1">
            <w:pPr>
              <w:rPr>
                <w:rFonts w:ascii="Times New Roman" w:hAnsi="Times New Roman" w:cs="Times New Roman"/>
                <w:sz w:val="24"/>
                <w:szCs w:val="24"/>
              </w:rPr>
            </w:pPr>
            <w:r w:rsidRPr="00B75115">
              <w:rPr>
                <w:rFonts w:ascii="Times New Roman" w:hAnsi="Times New Roman" w:cs="Times New Roman"/>
                <w:sz w:val="24"/>
                <w:szCs w:val="24"/>
              </w:rPr>
              <w:t>3. Суммарные пассивы</w:t>
            </w:r>
          </w:p>
        </w:tc>
        <w:tc>
          <w:tcPr>
            <w:tcW w:w="1176" w:type="dxa"/>
            <w:vAlign w:val="center"/>
          </w:tcPr>
          <w:p w:rsidR="008164D5" w:rsidRPr="00B75115" w:rsidRDefault="008164D5" w:rsidP="00814BE1">
            <w:pPr>
              <w:rPr>
                <w:rFonts w:ascii="Times New Roman" w:hAnsi="Times New Roman" w:cs="Times New Roman"/>
                <w:sz w:val="24"/>
                <w:szCs w:val="24"/>
              </w:rPr>
            </w:pPr>
          </w:p>
        </w:tc>
        <w:tc>
          <w:tcPr>
            <w:tcW w:w="1104" w:type="dxa"/>
            <w:vAlign w:val="center"/>
          </w:tcPr>
          <w:p w:rsidR="008164D5" w:rsidRPr="00B75115" w:rsidRDefault="008164D5" w:rsidP="00814BE1">
            <w:pPr>
              <w:rPr>
                <w:rFonts w:ascii="Times New Roman" w:hAnsi="Times New Roman" w:cs="Times New Roman"/>
                <w:sz w:val="24"/>
                <w:szCs w:val="24"/>
              </w:rPr>
            </w:pPr>
          </w:p>
        </w:tc>
        <w:tc>
          <w:tcPr>
            <w:tcW w:w="1260" w:type="dxa"/>
            <w:vAlign w:val="center"/>
          </w:tcPr>
          <w:p w:rsidR="008164D5" w:rsidRPr="00B75115" w:rsidRDefault="008164D5" w:rsidP="00814BE1">
            <w:pPr>
              <w:rPr>
                <w:rFonts w:ascii="Times New Roman" w:hAnsi="Times New Roman" w:cs="Times New Roman"/>
                <w:sz w:val="24"/>
                <w:szCs w:val="24"/>
              </w:rPr>
            </w:pPr>
          </w:p>
        </w:tc>
        <w:tc>
          <w:tcPr>
            <w:tcW w:w="1260" w:type="dxa"/>
            <w:vAlign w:val="center"/>
          </w:tcPr>
          <w:p w:rsidR="008164D5" w:rsidRPr="00B75115" w:rsidRDefault="008164D5" w:rsidP="00814BE1">
            <w:pPr>
              <w:rPr>
                <w:rFonts w:ascii="Times New Roman" w:hAnsi="Times New Roman" w:cs="Times New Roman"/>
                <w:sz w:val="24"/>
                <w:szCs w:val="24"/>
              </w:rPr>
            </w:pPr>
          </w:p>
        </w:tc>
        <w:tc>
          <w:tcPr>
            <w:tcW w:w="1073" w:type="dxa"/>
            <w:vAlign w:val="center"/>
          </w:tcPr>
          <w:p w:rsidR="008164D5" w:rsidRPr="00B75115" w:rsidRDefault="008164D5" w:rsidP="00814BE1">
            <w:pPr>
              <w:rPr>
                <w:rFonts w:ascii="Times New Roman" w:hAnsi="Times New Roman" w:cs="Times New Roman"/>
                <w:sz w:val="24"/>
                <w:szCs w:val="24"/>
              </w:rPr>
            </w:pPr>
          </w:p>
        </w:tc>
      </w:tr>
      <w:tr w:rsidR="008164D5" w:rsidRPr="00B75115">
        <w:trPr>
          <w:cantSplit/>
          <w:trHeight w:val="77"/>
        </w:trPr>
        <w:tc>
          <w:tcPr>
            <w:tcW w:w="3780" w:type="dxa"/>
            <w:vAlign w:val="center"/>
          </w:tcPr>
          <w:p w:rsidR="008164D5" w:rsidRPr="00B75115" w:rsidRDefault="008164D5" w:rsidP="00814BE1">
            <w:pPr>
              <w:rPr>
                <w:rFonts w:ascii="Times New Roman" w:hAnsi="Times New Roman" w:cs="Times New Roman"/>
                <w:sz w:val="24"/>
                <w:szCs w:val="24"/>
              </w:rPr>
            </w:pPr>
            <w:r w:rsidRPr="00B75115">
              <w:rPr>
                <w:rFonts w:ascii="Times New Roman" w:hAnsi="Times New Roman" w:cs="Times New Roman"/>
                <w:sz w:val="24"/>
                <w:szCs w:val="24"/>
              </w:rPr>
              <w:t>4. Текущие пассивы</w:t>
            </w:r>
          </w:p>
        </w:tc>
        <w:tc>
          <w:tcPr>
            <w:tcW w:w="1176" w:type="dxa"/>
            <w:vAlign w:val="center"/>
          </w:tcPr>
          <w:p w:rsidR="008164D5" w:rsidRPr="00B75115" w:rsidRDefault="008164D5" w:rsidP="00814BE1">
            <w:pPr>
              <w:rPr>
                <w:rFonts w:ascii="Times New Roman" w:hAnsi="Times New Roman" w:cs="Times New Roman"/>
                <w:sz w:val="24"/>
                <w:szCs w:val="24"/>
              </w:rPr>
            </w:pPr>
          </w:p>
        </w:tc>
        <w:tc>
          <w:tcPr>
            <w:tcW w:w="1104" w:type="dxa"/>
            <w:vAlign w:val="center"/>
          </w:tcPr>
          <w:p w:rsidR="008164D5" w:rsidRPr="00B75115" w:rsidRDefault="008164D5" w:rsidP="00814BE1">
            <w:pPr>
              <w:rPr>
                <w:rFonts w:ascii="Times New Roman" w:hAnsi="Times New Roman" w:cs="Times New Roman"/>
                <w:sz w:val="24"/>
                <w:szCs w:val="24"/>
              </w:rPr>
            </w:pPr>
          </w:p>
        </w:tc>
        <w:tc>
          <w:tcPr>
            <w:tcW w:w="1260" w:type="dxa"/>
            <w:vAlign w:val="center"/>
          </w:tcPr>
          <w:p w:rsidR="008164D5" w:rsidRPr="00B75115" w:rsidRDefault="008164D5" w:rsidP="00814BE1">
            <w:pPr>
              <w:rPr>
                <w:rFonts w:ascii="Times New Roman" w:hAnsi="Times New Roman" w:cs="Times New Roman"/>
                <w:sz w:val="24"/>
                <w:szCs w:val="24"/>
              </w:rPr>
            </w:pPr>
          </w:p>
        </w:tc>
        <w:tc>
          <w:tcPr>
            <w:tcW w:w="1260" w:type="dxa"/>
            <w:vAlign w:val="center"/>
          </w:tcPr>
          <w:p w:rsidR="008164D5" w:rsidRPr="00B75115" w:rsidRDefault="008164D5" w:rsidP="00814BE1">
            <w:pPr>
              <w:rPr>
                <w:rFonts w:ascii="Times New Roman" w:hAnsi="Times New Roman" w:cs="Times New Roman"/>
                <w:sz w:val="24"/>
                <w:szCs w:val="24"/>
              </w:rPr>
            </w:pPr>
          </w:p>
        </w:tc>
        <w:tc>
          <w:tcPr>
            <w:tcW w:w="1073" w:type="dxa"/>
            <w:vAlign w:val="center"/>
          </w:tcPr>
          <w:p w:rsidR="008164D5" w:rsidRPr="00B75115" w:rsidRDefault="008164D5" w:rsidP="00814BE1">
            <w:pPr>
              <w:rPr>
                <w:rFonts w:ascii="Times New Roman" w:hAnsi="Times New Roman" w:cs="Times New Roman"/>
                <w:sz w:val="24"/>
                <w:szCs w:val="24"/>
              </w:rPr>
            </w:pPr>
          </w:p>
        </w:tc>
      </w:tr>
      <w:tr w:rsidR="008164D5" w:rsidRPr="00B75115">
        <w:trPr>
          <w:cantSplit/>
          <w:trHeight w:val="77"/>
        </w:trPr>
        <w:tc>
          <w:tcPr>
            <w:tcW w:w="3780" w:type="dxa"/>
            <w:vAlign w:val="center"/>
          </w:tcPr>
          <w:p w:rsidR="008164D5" w:rsidRPr="00B75115" w:rsidRDefault="008164D5" w:rsidP="00814BE1">
            <w:pPr>
              <w:rPr>
                <w:rFonts w:ascii="Times New Roman" w:hAnsi="Times New Roman" w:cs="Times New Roman"/>
                <w:sz w:val="24"/>
                <w:szCs w:val="24"/>
              </w:rPr>
            </w:pPr>
            <w:r w:rsidRPr="00B75115">
              <w:rPr>
                <w:rFonts w:ascii="Times New Roman" w:hAnsi="Times New Roman" w:cs="Times New Roman"/>
                <w:sz w:val="24"/>
                <w:szCs w:val="24"/>
              </w:rPr>
              <w:t>5. Прибыль до уплаты налогов</w:t>
            </w:r>
          </w:p>
        </w:tc>
        <w:tc>
          <w:tcPr>
            <w:tcW w:w="1176" w:type="dxa"/>
            <w:vAlign w:val="center"/>
          </w:tcPr>
          <w:p w:rsidR="008164D5" w:rsidRPr="00B75115" w:rsidRDefault="008164D5" w:rsidP="00814BE1">
            <w:pPr>
              <w:rPr>
                <w:rFonts w:ascii="Times New Roman" w:hAnsi="Times New Roman" w:cs="Times New Roman"/>
                <w:sz w:val="24"/>
                <w:szCs w:val="24"/>
              </w:rPr>
            </w:pPr>
          </w:p>
        </w:tc>
        <w:tc>
          <w:tcPr>
            <w:tcW w:w="1104" w:type="dxa"/>
            <w:vAlign w:val="center"/>
          </w:tcPr>
          <w:p w:rsidR="008164D5" w:rsidRPr="00B75115" w:rsidRDefault="008164D5" w:rsidP="00814BE1">
            <w:pPr>
              <w:rPr>
                <w:rFonts w:ascii="Times New Roman" w:hAnsi="Times New Roman" w:cs="Times New Roman"/>
                <w:sz w:val="24"/>
                <w:szCs w:val="24"/>
              </w:rPr>
            </w:pPr>
          </w:p>
        </w:tc>
        <w:tc>
          <w:tcPr>
            <w:tcW w:w="1260" w:type="dxa"/>
            <w:vAlign w:val="center"/>
          </w:tcPr>
          <w:p w:rsidR="008164D5" w:rsidRPr="00B75115" w:rsidRDefault="008164D5" w:rsidP="00814BE1">
            <w:pPr>
              <w:rPr>
                <w:rFonts w:ascii="Times New Roman" w:hAnsi="Times New Roman" w:cs="Times New Roman"/>
                <w:sz w:val="24"/>
                <w:szCs w:val="24"/>
              </w:rPr>
            </w:pPr>
          </w:p>
        </w:tc>
        <w:tc>
          <w:tcPr>
            <w:tcW w:w="1260" w:type="dxa"/>
            <w:vAlign w:val="center"/>
          </w:tcPr>
          <w:p w:rsidR="008164D5" w:rsidRPr="00B75115" w:rsidRDefault="008164D5" w:rsidP="00814BE1">
            <w:pPr>
              <w:rPr>
                <w:rFonts w:ascii="Times New Roman" w:hAnsi="Times New Roman" w:cs="Times New Roman"/>
                <w:sz w:val="24"/>
                <w:szCs w:val="24"/>
              </w:rPr>
            </w:pPr>
          </w:p>
        </w:tc>
        <w:tc>
          <w:tcPr>
            <w:tcW w:w="1073" w:type="dxa"/>
            <w:vAlign w:val="center"/>
          </w:tcPr>
          <w:p w:rsidR="008164D5" w:rsidRPr="00B75115" w:rsidRDefault="008164D5" w:rsidP="00814BE1">
            <w:pPr>
              <w:rPr>
                <w:rFonts w:ascii="Times New Roman" w:hAnsi="Times New Roman" w:cs="Times New Roman"/>
                <w:sz w:val="24"/>
                <w:szCs w:val="24"/>
              </w:rPr>
            </w:pPr>
          </w:p>
        </w:tc>
      </w:tr>
      <w:tr w:rsidR="008164D5" w:rsidRPr="00B75115">
        <w:trPr>
          <w:cantSplit/>
          <w:trHeight w:val="77"/>
        </w:trPr>
        <w:tc>
          <w:tcPr>
            <w:tcW w:w="3780" w:type="dxa"/>
            <w:vAlign w:val="center"/>
          </w:tcPr>
          <w:p w:rsidR="008164D5" w:rsidRPr="00B75115" w:rsidRDefault="008164D5" w:rsidP="00814BE1">
            <w:pPr>
              <w:rPr>
                <w:rFonts w:ascii="Times New Roman" w:hAnsi="Times New Roman" w:cs="Times New Roman"/>
                <w:sz w:val="24"/>
                <w:szCs w:val="24"/>
              </w:rPr>
            </w:pPr>
            <w:r w:rsidRPr="00B75115">
              <w:rPr>
                <w:rFonts w:ascii="Times New Roman" w:hAnsi="Times New Roman" w:cs="Times New Roman"/>
                <w:sz w:val="24"/>
                <w:szCs w:val="24"/>
              </w:rPr>
              <w:t>6. Прибыль после уплаты налогов</w:t>
            </w:r>
          </w:p>
        </w:tc>
        <w:tc>
          <w:tcPr>
            <w:tcW w:w="1176" w:type="dxa"/>
            <w:vAlign w:val="center"/>
          </w:tcPr>
          <w:p w:rsidR="008164D5" w:rsidRPr="00B75115" w:rsidRDefault="008164D5" w:rsidP="00814BE1">
            <w:pPr>
              <w:rPr>
                <w:rFonts w:ascii="Times New Roman" w:hAnsi="Times New Roman" w:cs="Times New Roman"/>
                <w:sz w:val="24"/>
                <w:szCs w:val="24"/>
              </w:rPr>
            </w:pPr>
          </w:p>
        </w:tc>
        <w:tc>
          <w:tcPr>
            <w:tcW w:w="1104" w:type="dxa"/>
            <w:vAlign w:val="center"/>
          </w:tcPr>
          <w:p w:rsidR="008164D5" w:rsidRPr="00B75115" w:rsidRDefault="008164D5" w:rsidP="00814BE1">
            <w:pPr>
              <w:rPr>
                <w:rFonts w:ascii="Times New Roman" w:hAnsi="Times New Roman" w:cs="Times New Roman"/>
                <w:sz w:val="24"/>
                <w:szCs w:val="24"/>
              </w:rPr>
            </w:pPr>
          </w:p>
        </w:tc>
        <w:tc>
          <w:tcPr>
            <w:tcW w:w="1260" w:type="dxa"/>
            <w:vAlign w:val="center"/>
          </w:tcPr>
          <w:p w:rsidR="008164D5" w:rsidRPr="00B75115" w:rsidRDefault="008164D5" w:rsidP="00814BE1">
            <w:pPr>
              <w:rPr>
                <w:rFonts w:ascii="Times New Roman" w:hAnsi="Times New Roman" w:cs="Times New Roman"/>
                <w:sz w:val="24"/>
                <w:szCs w:val="24"/>
              </w:rPr>
            </w:pPr>
          </w:p>
        </w:tc>
        <w:tc>
          <w:tcPr>
            <w:tcW w:w="1260" w:type="dxa"/>
            <w:vAlign w:val="center"/>
          </w:tcPr>
          <w:p w:rsidR="008164D5" w:rsidRPr="00B75115" w:rsidRDefault="008164D5" w:rsidP="00814BE1">
            <w:pPr>
              <w:rPr>
                <w:rFonts w:ascii="Times New Roman" w:hAnsi="Times New Roman" w:cs="Times New Roman"/>
                <w:sz w:val="24"/>
                <w:szCs w:val="24"/>
              </w:rPr>
            </w:pPr>
          </w:p>
        </w:tc>
        <w:tc>
          <w:tcPr>
            <w:tcW w:w="1073" w:type="dxa"/>
            <w:vAlign w:val="center"/>
          </w:tcPr>
          <w:p w:rsidR="008164D5" w:rsidRPr="00B75115" w:rsidRDefault="008164D5" w:rsidP="00814BE1">
            <w:pPr>
              <w:rPr>
                <w:rFonts w:ascii="Times New Roman" w:hAnsi="Times New Roman" w:cs="Times New Roman"/>
                <w:sz w:val="24"/>
                <w:szCs w:val="24"/>
              </w:rPr>
            </w:pPr>
          </w:p>
        </w:tc>
      </w:tr>
    </w:tbl>
    <w:p w:rsidR="008164D5" w:rsidRPr="00B93C00" w:rsidRDefault="008164D5" w:rsidP="00B93C00">
      <w:pPr>
        <w:spacing w:before="120" w:after="120"/>
        <w:jc w:val="both"/>
        <w:rPr>
          <w:rFonts w:ascii="Times New Roman" w:hAnsi="Times New Roman" w:cs="Times New Roman"/>
          <w:sz w:val="28"/>
          <w:szCs w:val="28"/>
        </w:rPr>
      </w:pPr>
      <w:r w:rsidRPr="00B93C00">
        <w:rPr>
          <w:rFonts w:ascii="Times New Roman" w:hAnsi="Times New Roman" w:cs="Times New Roman"/>
          <w:b/>
          <w:bCs/>
          <w:sz w:val="28"/>
          <w:szCs w:val="28"/>
        </w:rPr>
        <w:t>Примечание:</w:t>
      </w:r>
      <w:r w:rsidRPr="00B93C00">
        <w:rPr>
          <w:rFonts w:ascii="Times New Roman" w:hAnsi="Times New Roman" w:cs="Times New Roman"/>
          <w:sz w:val="28"/>
          <w:szCs w:val="28"/>
          <w:lang w:val="en-US"/>
        </w:rPr>
        <w:t> </w:t>
      </w:r>
      <w:r w:rsidRPr="00B93C00">
        <w:rPr>
          <w:rFonts w:ascii="Times New Roman" w:hAnsi="Times New Roman" w:cs="Times New Roman"/>
          <w:sz w:val="28"/>
          <w:szCs w:val="28"/>
        </w:rPr>
        <w:t>Участник должен предоставить сведения о финансовом состоянии, заполнив указанную форму, в которой приводятся суммарные данные по активам и пассивам, выраженные в млн. рублей (на конец соответствующего года) за последние 3 (три) года. На основе существующих обязательств производится прогноз оценки активов и пассивов, выраженный в млн. рублей на следующие два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34"/>
        <w:gridCol w:w="4483"/>
      </w:tblGrid>
      <w:tr w:rsidR="008164D5" w:rsidRPr="00B75115">
        <w:trPr>
          <w:trHeight w:val="77"/>
        </w:trPr>
        <w:tc>
          <w:tcPr>
            <w:tcW w:w="4334" w:type="dxa"/>
            <w:vAlign w:val="center"/>
          </w:tcPr>
          <w:p w:rsidR="008164D5" w:rsidRPr="00B75115" w:rsidRDefault="008164D5" w:rsidP="00814BE1">
            <w:pPr>
              <w:jc w:val="center"/>
              <w:rPr>
                <w:rFonts w:ascii="Times New Roman" w:hAnsi="Times New Roman" w:cs="Times New Roman"/>
                <w:sz w:val="28"/>
                <w:szCs w:val="28"/>
              </w:rPr>
            </w:pPr>
            <w:r w:rsidRPr="00B75115">
              <w:rPr>
                <w:rFonts w:ascii="Times New Roman" w:hAnsi="Times New Roman" w:cs="Times New Roman"/>
                <w:sz w:val="28"/>
                <w:szCs w:val="28"/>
              </w:rPr>
              <w:t>Источник финансирования</w:t>
            </w:r>
          </w:p>
        </w:tc>
        <w:tc>
          <w:tcPr>
            <w:tcW w:w="4483" w:type="dxa"/>
            <w:vAlign w:val="center"/>
          </w:tcPr>
          <w:p w:rsidR="008164D5" w:rsidRPr="00B75115" w:rsidRDefault="008164D5" w:rsidP="00814BE1">
            <w:pPr>
              <w:jc w:val="center"/>
              <w:rPr>
                <w:rFonts w:ascii="Times New Roman" w:hAnsi="Times New Roman" w:cs="Times New Roman"/>
                <w:sz w:val="28"/>
                <w:szCs w:val="28"/>
              </w:rPr>
            </w:pPr>
            <w:r w:rsidRPr="00B75115">
              <w:rPr>
                <w:rFonts w:ascii="Times New Roman" w:hAnsi="Times New Roman" w:cs="Times New Roman"/>
                <w:sz w:val="28"/>
                <w:szCs w:val="28"/>
              </w:rPr>
              <w:t>Объем (в млн. рублей)</w:t>
            </w:r>
          </w:p>
        </w:tc>
      </w:tr>
      <w:tr w:rsidR="008164D5" w:rsidRPr="00B75115">
        <w:trPr>
          <w:trHeight w:val="77"/>
        </w:trPr>
        <w:tc>
          <w:tcPr>
            <w:tcW w:w="4334"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1.</w:t>
            </w:r>
          </w:p>
        </w:tc>
        <w:tc>
          <w:tcPr>
            <w:tcW w:w="4483" w:type="dxa"/>
            <w:vAlign w:val="center"/>
          </w:tcPr>
          <w:p w:rsidR="008164D5" w:rsidRPr="00B75115" w:rsidRDefault="008164D5" w:rsidP="00814BE1">
            <w:pPr>
              <w:rPr>
                <w:rFonts w:ascii="Times New Roman" w:hAnsi="Times New Roman" w:cs="Times New Roman"/>
                <w:sz w:val="28"/>
                <w:szCs w:val="28"/>
              </w:rPr>
            </w:pPr>
          </w:p>
        </w:tc>
      </w:tr>
      <w:tr w:rsidR="008164D5" w:rsidRPr="00B75115">
        <w:trPr>
          <w:trHeight w:val="77"/>
        </w:trPr>
        <w:tc>
          <w:tcPr>
            <w:tcW w:w="4334"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2.</w:t>
            </w:r>
          </w:p>
        </w:tc>
        <w:tc>
          <w:tcPr>
            <w:tcW w:w="4483" w:type="dxa"/>
            <w:vAlign w:val="center"/>
          </w:tcPr>
          <w:p w:rsidR="008164D5" w:rsidRPr="00B75115" w:rsidRDefault="008164D5" w:rsidP="00814BE1">
            <w:pPr>
              <w:rPr>
                <w:rFonts w:ascii="Times New Roman" w:hAnsi="Times New Roman" w:cs="Times New Roman"/>
                <w:sz w:val="28"/>
                <w:szCs w:val="28"/>
              </w:rPr>
            </w:pPr>
          </w:p>
        </w:tc>
      </w:tr>
      <w:tr w:rsidR="008164D5" w:rsidRPr="00B75115">
        <w:trPr>
          <w:trHeight w:val="77"/>
        </w:trPr>
        <w:tc>
          <w:tcPr>
            <w:tcW w:w="4334"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и т.д.</w:t>
            </w:r>
          </w:p>
        </w:tc>
        <w:tc>
          <w:tcPr>
            <w:tcW w:w="4483" w:type="dxa"/>
            <w:vAlign w:val="center"/>
          </w:tcPr>
          <w:p w:rsidR="008164D5" w:rsidRPr="00B75115" w:rsidRDefault="008164D5" w:rsidP="00814BE1">
            <w:pPr>
              <w:rPr>
                <w:rFonts w:ascii="Times New Roman" w:hAnsi="Times New Roman" w:cs="Times New Roman"/>
                <w:sz w:val="28"/>
                <w:szCs w:val="28"/>
              </w:rPr>
            </w:pPr>
          </w:p>
        </w:tc>
      </w:tr>
    </w:tbl>
    <w:p w:rsidR="008164D5" w:rsidRPr="00B93C00" w:rsidRDefault="008164D5" w:rsidP="00B93C00">
      <w:pPr>
        <w:tabs>
          <w:tab w:val="left" w:pos="0"/>
        </w:tabs>
        <w:spacing w:before="60"/>
        <w:ind w:right="23"/>
        <w:jc w:val="both"/>
        <w:rPr>
          <w:rFonts w:ascii="Times New Roman" w:hAnsi="Times New Roman" w:cs="Times New Roman"/>
          <w:sz w:val="28"/>
          <w:szCs w:val="28"/>
        </w:rPr>
      </w:pPr>
      <w:r w:rsidRPr="00B93C00">
        <w:rPr>
          <w:rFonts w:ascii="Times New Roman" w:hAnsi="Times New Roman" w:cs="Times New Roman"/>
          <w:b/>
          <w:bCs/>
          <w:sz w:val="28"/>
          <w:szCs w:val="28"/>
        </w:rPr>
        <w:t>Примечание:</w:t>
      </w:r>
      <w:r w:rsidRPr="00B93C00">
        <w:rPr>
          <w:rFonts w:ascii="Times New Roman" w:hAnsi="Times New Roman" w:cs="Times New Roman"/>
          <w:sz w:val="28"/>
          <w:szCs w:val="28"/>
          <w:lang w:val="en-US"/>
        </w:rPr>
        <w:t> </w:t>
      </w:r>
      <w:r w:rsidRPr="00B93C00">
        <w:rPr>
          <w:rFonts w:ascii="Times New Roman" w:hAnsi="Times New Roman" w:cs="Times New Roman"/>
          <w:sz w:val="28"/>
          <w:szCs w:val="28"/>
        </w:rPr>
        <w:t>указать предлагаемые источники финансирования, обеспечивающие потребности в движении платежей по проекту, без учета текущих обязательств.</w:t>
      </w:r>
    </w:p>
    <w:p w:rsidR="008164D5" w:rsidRPr="00B93C00" w:rsidRDefault="008164D5" w:rsidP="00B93C00">
      <w:pPr>
        <w:numPr>
          <w:ilvl w:val="1"/>
          <w:numId w:val="7"/>
        </w:numPr>
        <w:tabs>
          <w:tab w:val="clear" w:pos="1751"/>
          <w:tab w:val="num" w:pos="1070"/>
          <w:tab w:val="num" w:pos="162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Подробные сведения об аналогичных по характеру и сложности договорах, заключенных за последние 12 месяцев по указанной форме: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6"/>
        <w:gridCol w:w="9005"/>
      </w:tblGrid>
      <w:tr w:rsidR="008164D5" w:rsidRPr="00B75115">
        <w:trPr>
          <w:trHeight w:val="717"/>
        </w:trPr>
        <w:tc>
          <w:tcPr>
            <w:tcW w:w="540"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1.</w:t>
            </w:r>
          </w:p>
        </w:tc>
        <w:tc>
          <w:tcPr>
            <w:tcW w:w="9119"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Номер Договора</w:t>
            </w:r>
          </w:p>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Наименование Договора</w:t>
            </w:r>
          </w:p>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Страна</w:t>
            </w:r>
          </w:p>
        </w:tc>
      </w:tr>
      <w:tr w:rsidR="008164D5" w:rsidRPr="00B75115">
        <w:trPr>
          <w:trHeight w:val="208"/>
        </w:trPr>
        <w:tc>
          <w:tcPr>
            <w:tcW w:w="540"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2.</w:t>
            </w:r>
          </w:p>
        </w:tc>
        <w:tc>
          <w:tcPr>
            <w:tcW w:w="9119"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Наименование заказчика</w:t>
            </w:r>
          </w:p>
        </w:tc>
      </w:tr>
      <w:tr w:rsidR="008164D5" w:rsidRPr="00B75115">
        <w:trPr>
          <w:trHeight w:val="288"/>
        </w:trPr>
        <w:tc>
          <w:tcPr>
            <w:tcW w:w="540"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3.</w:t>
            </w:r>
          </w:p>
        </w:tc>
        <w:tc>
          <w:tcPr>
            <w:tcW w:w="9119"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Адрес заказчика</w:t>
            </w:r>
          </w:p>
        </w:tc>
      </w:tr>
      <w:tr w:rsidR="008164D5" w:rsidRPr="00B75115">
        <w:trPr>
          <w:trHeight w:val="159"/>
        </w:trPr>
        <w:tc>
          <w:tcPr>
            <w:tcW w:w="540"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4.</w:t>
            </w:r>
          </w:p>
        </w:tc>
        <w:tc>
          <w:tcPr>
            <w:tcW w:w="9119"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Предмет Договора</w:t>
            </w:r>
          </w:p>
        </w:tc>
      </w:tr>
      <w:tr w:rsidR="008164D5" w:rsidRPr="00B75115">
        <w:trPr>
          <w:trHeight w:val="360"/>
        </w:trPr>
        <w:tc>
          <w:tcPr>
            <w:tcW w:w="540"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5.</w:t>
            </w:r>
          </w:p>
        </w:tc>
        <w:tc>
          <w:tcPr>
            <w:tcW w:w="9119"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Роль в осуществлении Договора (отметить один из двух пунктов)</w:t>
            </w:r>
          </w:p>
          <w:p w:rsidR="008164D5" w:rsidRPr="00B75115" w:rsidRDefault="008164D5" w:rsidP="00B93C00">
            <w:pPr>
              <w:numPr>
                <w:ilvl w:val="0"/>
                <w:numId w:val="34"/>
              </w:numPr>
              <w:spacing w:after="0" w:line="240" w:lineRule="auto"/>
              <w:rPr>
                <w:rFonts w:ascii="Times New Roman" w:hAnsi="Times New Roman" w:cs="Times New Roman"/>
                <w:sz w:val="28"/>
                <w:szCs w:val="28"/>
              </w:rPr>
            </w:pPr>
            <w:r w:rsidRPr="00B75115">
              <w:rPr>
                <w:rFonts w:ascii="Times New Roman" w:hAnsi="Times New Roman" w:cs="Times New Roman"/>
                <w:sz w:val="28"/>
                <w:szCs w:val="28"/>
              </w:rPr>
              <w:t>Единственный подрядчик</w:t>
            </w:r>
          </w:p>
          <w:p w:rsidR="008164D5" w:rsidRPr="00B75115" w:rsidRDefault="008164D5" w:rsidP="00B93C00">
            <w:pPr>
              <w:numPr>
                <w:ilvl w:val="0"/>
                <w:numId w:val="34"/>
              </w:numPr>
              <w:spacing w:after="0" w:line="240" w:lineRule="auto"/>
              <w:rPr>
                <w:rFonts w:ascii="Times New Roman" w:hAnsi="Times New Roman" w:cs="Times New Roman"/>
                <w:sz w:val="28"/>
                <w:szCs w:val="28"/>
              </w:rPr>
            </w:pPr>
            <w:r w:rsidRPr="00B75115">
              <w:rPr>
                <w:rFonts w:ascii="Times New Roman" w:hAnsi="Times New Roman" w:cs="Times New Roman"/>
                <w:sz w:val="28"/>
                <w:szCs w:val="28"/>
              </w:rPr>
              <w:t>Субподрядчик</w:t>
            </w:r>
          </w:p>
        </w:tc>
      </w:tr>
      <w:tr w:rsidR="008164D5" w:rsidRPr="00B75115">
        <w:trPr>
          <w:trHeight w:val="479"/>
        </w:trPr>
        <w:tc>
          <w:tcPr>
            <w:tcW w:w="540"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6.</w:t>
            </w:r>
          </w:p>
        </w:tc>
        <w:tc>
          <w:tcPr>
            <w:tcW w:w="9119"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Общая стоимость Договора (в конкретной валюте на дату завершения; по текущим Договорам – на дату присуждения)</w:t>
            </w:r>
          </w:p>
        </w:tc>
      </w:tr>
      <w:tr w:rsidR="008164D5" w:rsidRPr="00B75115">
        <w:trPr>
          <w:trHeight w:val="279"/>
        </w:trPr>
        <w:tc>
          <w:tcPr>
            <w:tcW w:w="540"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7.</w:t>
            </w:r>
          </w:p>
        </w:tc>
        <w:tc>
          <w:tcPr>
            <w:tcW w:w="9119"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Эквивалент в рублях и долларах США</w:t>
            </w:r>
          </w:p>
        </w:tc>
      </w:tr>
      <w:tr w:rsidR="008164D5" w:rsidRPr="00B75115">
        <w:trPr>
          <w:trHeight w:val="165"/>
        </w:trPr>
        <w:tc>
          <w:tcPr>
            <w:tcW w:w="540"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8.</w:t>
            </w:r>
          </w:p>
        </w:tc>
        <w:tc>
          <w:tcPr>
            <w:tcW w:w="9119"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Дата заключения Договора</w:t>
            </w:r>
          </w:p>
        </w:tc>
      </w:tr>
      <w:tr w:rsidR="008164D5" w:rsidRPr="00B75115">
        <w:trPr>
          <w:trHeight w:val="175"/>
        </w:trPr>
        <w:tc>
          <w:tcPr>
            <w:tcW w:w="540"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9.</w:t>
            </w:r>
          </w:p>
        </w:tc>
        <w:tc>
          <w:tcPr>
            <w:tcW w:w="9119"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Дата окончания Договора</w:t>
            </w:r>
          </w:p>
        </w:tc>
      </w:tr>
      <w:tr w:rsidR="008164D5" w:rsidRPr="00B75115">
        <w:trPr>
          <w:trHeight w:val="131"/>
        </w:trPr>
        <w:tc>
          <w:tcPr>
            <w:tcW w:w="540"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10.</w:t>
            </w:r>
          </w:p>
        </w:tc>
        <w:tc>
          <w:tcPr>
            <w:tcW w:w="9119"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Срок выполнения Договора (лет, месяцев)</w:t>
            </w:r>
          </w:p>
        </w:tc>
      </w:tr>
      <w:tr w:rsidR="008164D5" w:rsidRPr="00B75115">
        <w:trPr>
          <w:trHeight w:val="64"/>
        </w:trPr>
        <w:tc>
          <w:tcPr>
            <w:tcW w:w="540"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 xml:space="preserve">11. </w:t>
            </w:r>
          </w:p>
        </w:tc>
        <w:tc>
          <w:tcPr>
            <w:tcW w:w="9119" w:type="dxa"/>
            <w:vAlign w:val="center"/>
          </w:tcPr>
          <w:p w:rsidR="008164D5" w:rsidRPr="00B75115" w:rsidRDefault="008164D5" w:rsidP="00814BE1">
            <w:pPr>
              <w:rPr>
                <w:rFonts w:ascii="Times New Roman" w:hAnsi="Times New Roman" w:cs="Times New Roman"/>
                <w:sz w:val="28"/>
                <w:szCs w:val="28"/>
              </w:rPr>
            </w:pPr>
            <w:r w:rsidRPr="00B75115">
              <w:rPr>
                <w:rFonts w:ascii="Times New Roman" w:hAnsi="Times New Roman" w:cs="Times New Roman"/>
                <w:sz w:val="28"/>
                <w:szCs w:val="28"/>
              </w:rPr>
              <w:t>Особые требования</w:t>
            </w:r>
          </w:p>
        </w:tc>
      </w:tr>
    </w:tbl>
    <w:p w:rsidR="008164D5" w:rsidRPr="00B93C00" w:rsidRDefault="008164D5" w:rsidP="00B93C00">
      <w:pPr>
        <w:spacing w:before="120"/>
        <w:jc w:val="both"/>
        <w:rPr>
          <w:rFonts w:ascii="Times New Roman" w:hAnsi="Times New Roman" w:cs="Times New Roman"/>
          <w:sz w:val="28"/>
          <w:szCs w:val="28"/>
        </w:rPr>
      </w:pPr>
      <w:r w:rsidRPr="00B93C00">
        <w:rPr>
          <w:rFonts w:ascii="Times New Roman" w:hAnsi="Times New Roman" w:cs="Times New Roman"/>
          <w:b/>
          <w:bCs/>
          <w:sz w:val="28"/>
          <w:szCs w:val="28"/>
        </w:rPr>
        <w:t>Примечание:</w:t>
      </w:r>
      <w:r w:rsidRPr="00B93C00">
        <w:rPr>
          <w:rFonts w:ascii="Times New Roman" w:hAnsi="Times New Roman" w:cs="Times New Roman"/>
          <w:sz w:val="28"/>
          <w:szCs w:val="28"/>
          <w:lang w:val="en-US"/>
        </w:rPr>
        <w:t> </w:t>
      </w:r>
      <w:r w:rsidRPr="00B93C00">
        <w:rPr>
          <w:rFonts w:ascii="Times New Roman" w:hAnsi="Times New Roman" w:cs="Times New Roman"/>
          <w:sz w:val="28"/>
          <w:szCs w:val="28"/>
        </w:rPr>
        <w:t xml:space="preserve">на каждый договор заполняется отдельная форма. Кроме того, Участник приводит перечень всех договоров за последние 3 (три) года, аналогичных по характеру и степени сложности договору, для заключения которого заявляет свое участие в процедуре закупке. По текущим договорам цена договора определяется на дату его заключения, а по исполненным договорам – на дату их завершения. </w:t>
      </w:r>
    </w:p>
    <w:p w:rsidR="008164D5" w:rsidRPr="00B93C00" w:rsidRDefault="008164D5" w:rsidP="00B93C00">
      <w:pPr>
        <w:numPr>
          <w:ilvl w:val="1"/>
          <w:numId w:val="7"/>
        </w:numPr>
        <w:tabs>
          <w:tab w:val="clear" w:pos="1751"/>
          <w:tab w:val="num" w:pos="1070"/>
          <w:tab w:val="num" w:pos="1620"/>
        </w:tabs>
        <w:spacing w:before="12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Пояснительная записка со следующими сведениями:</w:t>
      </w:r>
    </w:p>
    <w:p w:rsidR="008164D5" w:rsidRPr="00B93C00" w:rsidRDefault="008164D5" w:rsidP="00B93C00">
      <w:pPr>
        <w:numPr>
          <w:ilvl w:val="0"/>
          <w:numId w:val="8"/>
        </w:numPr>
        <w:tabs>
          <w:tab w:val="clear" w:pos="2148"/>
          <w:tab w:val="left" w:pos="1080"/>
        </w:tabs>
        <w:spacing w:before="4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план реализации проекта с описанием предлагаемой программы, схемы организации, технологии и календарного плана (графика) выполнения работ (услуг, поставки);</w:t>
      </w:r>
    </w:p>
    <w:p w:rsidR="008164D5" w:rsidRPr="00B93C00" w:rsidRDefault="008164D5" w:rsidP="00B93C00">
      <w:pPr>
        <w:numPr>
          <w:ilvl w:val="0"/>
          <w:numId w:val="8"/>
        </w:numPr>
        <w:tabs>
          <w:tab w:val="clear" w:pos="2148"/>
          <w:tab w:val="left" w:pos="1080"/>
        </w:tabs>
        <w:spacing w:before="4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общее количество работников, планируемых Участником для привлечения к выполнению обязательств по предмету закупки, с указанием квалификации руководителей и специалистов;</w:t>
      </w:r>
    </w:p>
    <w:p w:rsidR="008164D5" w:rsidRPr="00B93C00" w:rsidRDefault="008164D5" w:rsidP="00B93C00">
      <w:pPr>
        <w:numPr>
          <w:ilvl w:val="0"/>
          <w:numId w:val="8"/>
        </w:numPr>
        <w:tabs>
          <w:tab w:val="clear" w:pos="2148"/>
          <w:tab w:val="left" w:pos="1080"/>
        </w:tabs>
        <w:spacing w:before="4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наличие возможности привлечения специализированных субподрядных организаций, транспортных организаций, поставщиков, с описанием их технических и финансовых возможностей аналогично требованиям к описанию технических и финансовых возможностей самого Участника (при необходимости привлечения);</w:t>
      </w:r>
    </w:p>
    <w:p w:rsidR="008164D5" w:rsidRPr="00B93C00" w:rsidRDefault="008164D5" w:rsidP="00B93C00">
      <w:pPr>
        <w:numPr>
          <w:ilvl w:val="0"/>
          <w:numId w:val="8"/>
        </w:numPr>
        <w:tabs>
          <w:tab w:val="clear" w:pos="2148"/>
          <w:tab w:val="left" w:pos="1080"/>
        </w:tabs>
        <w:spacing w:before="4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режим рабочего времени;</w:t>
      </w:r>
    </w:p>
    <w:p w:rsidR="008164D5" w:rsidRPr="00B93C00" w:rsidRDefault="008164D5" w:rsidP="00B93C00">
      <w:pPr>
        <w:numPr>
          <w:ilvl w:val="0"/>
          <w:numId w:val="8"/>
        </w:numPr>
        <w:tabs>
          <w:tab w:val="clear" w:pos="2148"/>
          <w:tab w:val="left" w:pos="1080"/>
        </w:tabs>
        <w:spacing w:before="4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предложения по формам и способам платежей, по порядку и условиям финансирования;</w:t>
      </w:r>
    </w:p>
    <w:p w:rsidR="008164D5" w:rsidRPr="00B93C00" w:rsidRDefault="008164D5" w:rsidP="00B93C00">
      <w:pPr>
        <w:numPr>
          <w:ilvl w:val="0"/>
          <w:numId w:val="8"/>
        </w:numPr>
        <w:tabs>
          <w:tab w:val="clear" w:pos="2148"/>
          <w:tab w:val="left" w:pos="1080"/>
        </w:tabs>
        <w:spacing w:before="4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предложения по технике безопасности;</w:t>
      </w:r>
    </w:p>
    <w:p w:rsidR="008164D5" w:rsidRPr="00B93C00" w:rsidRDefault="008164D5" w:rsidP="00B93C00">
      <w:pPr>
        <w:numPr>
          <w:ilvl w:val="0"/>
          <w:numId w:val="8"/>
        </w:numPr>
        <w:tabs>
          <w:tab w:val="clear" w:pos="2148"/>
          <w:tab w:val="left" w:pos="1080"/>
        </w:tabs>
        <w:spacing w:before="4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предложения по формам и методам контроля качества;</w:t>
      </w:r>
    </w:p>
    <w:p w:rsidR="008164D5" w:rsidRPr="00B93C00" w:rsidRDefault="008164D5" w:rsidP="00B93C00">
      <w:pPr>
        <w:numPr>
          <w:ilvl w:val="0"/>
          <w:numId w:val="8"/>
        </w:numPr>
        <w:tabs>
          <w:tab w:val="clear" w:pos="2148"/>
          <w:tab w:val="left" w:pos="1080"/>
        </w:tabs>
        <w:spacing w:before="40" w:after="12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 информация об участии в судебных разбирательствах (репутация) по указанной форме: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4"/>
        <w:gridCol w:w="2848"/>
        <w:gridCol w:w="3113"/>
        <w:gridCol w:w="2716"/>
      </w:tblGrid>
      <w:tr w:rsidR="008164D5" w:rsidRPr="00B75115">
        <w:trPr>
          <w:trHeight w:val="501"/>
        </w:trPr>
        <w:tc>
          <w:tcPr>
            <w:tcW w:w="900" w:type="dxa"/>
          </w:tcPr>
          <w:p w:rsidR="008164D5" w:rsidRPr="00B75115" w:rsidRDefault="008164D5" w:rsidP="00814BE1">
            <w:pPr>
              <w:jc w:val="center"/>
              <w:rPr>
                <w:rFonts w:ascii="Times New Roman" w:hAnsi="Times New Roman" w:cs="Times New Roman"/>
                <w:sz w:val="28"/>
                <w:szCs w:val="28"/>
              </w:rPr>
            </w:pPr>
            <w:r w:rsidRPr="00B75115">
              <w:rPr>
                <w:rFonts w:ascii="Times New Roman" w:hAnsi="Times New Roman" w:cs="Times New Roman"/>
                <w:sz w:val="28"/>
                <w:szCs w:val="28"/>
              </w:rPr>
              <w:t>Год</w:t>
            </w:r>
          </w:p>
        </w:tc>
        <w:tc>
          <w:tcPr>
            <w:tcW w:w="2880" w:type="dxa"/>
          </w:tcPr>
          <w:p w:rsidR="008164D5" w:rsidRPr="00B75115" w:rsidRDefault="008164D5" w:rsidP="00814BE1">
            <w:pPr>
              <w:jc w:val="center"/>
              <w:rPr>
                <w:rFonts w:ascii="Times New Roman" w:hAnsi="Times New Roman" w:cs="Times New Roman"/>
                <w:sz w:val="28"/>
                <w:szCs w:val="28"/>
              </w:rPr>
            </w:pPr>
            <w:r w:rsidRPr="00B75115">
              <w:rPr>
                <w:rFonts w:ascii="Times New Roman" w:hAnsi="Times New Roman" w:cs="Times New Roman"/>
                <w:sz w:val="28"/>
                <w:szCs w:val="28"/>
              </w:rPr>
              <w:t>Решение в ПОЛЬЗУ или ПРОТИВ Участника</w:t>
            </w:r>
          </w:p>
        </w:tc>
        <w:tc>
          <w:tcPr>
            <w:tcW w:w="3130" w:type="dxa"/>
          </w:tcPr>
          <w:p w:rsidR="008164D5" w:rsidRPr="00B75115" w:rsidRDefault="008164D5" w:rsidP="00814BE1">
            <w:pPr>
              <w:jc w:val="center"/>
              <w:rPr>
                <w:rFonts w:ascii="Times New Roman" w:hAnsi="Times New Roman" w:cs="Times New Roman"/>
                <w:sz w:val="28"/>
                <w:szCs w:val="28"/>
              </w:rPr>
            </w:pPr>
            <w:r w:rsidRPr="00B75115">
              <w:rPr>
                <w:rFonts w:ascii="Times New Roman" w:hAnsi="Times New Roman" w:cs="Times New Roman"/>
                <w:sz w:val="28"/>
                <w:szCs w:val="28"/>
              </w:rPr>
              <w:t>Наименование противоположной стороны, основание и предмет спора</w:t>
            </w:r>
          </w:p>
        </w:tc>
        <w:tc>
          <w:tcPr>
            <w:tcW w:w="2735" w:type="dxa"/>
          </w:tcPr>
          <w:p w:rsidR="008164D5" w:rsidRPr="00B75115" w:rsidRDefault="008164D5" w:rsidP="00814BE1">
            <w:pPr>
              <w:jc w:val="center"/>
              <w:rPr>
                <w:rFonts w:ascii="Times New Roman" w:hAnsi="Times New Roman" w:cs="Times New Roman"/>
                <w:sz w:val="28"/>
                <w:szCs w:val="28"/>
              </w:rPr>
            </w:pPr>
            <w:r w:rsidRPr="00B75115">
              <w:rPr>
                <w:rFonts w:ascii="Times New Roman" w:hAnsi="Times New Roman" w:cs="Times New Roman"/>
                <w:sz w:val="28"/>
                <w:szCs w:val="28"/>
              </w:rPr>
              <w:t>Оспариваемая сумма (текущая стоимость, млн. рублей)</w:t>
            </w:r>
          </w:p>
        </w:tc>
      </w:tr>
      <w:tr w:rsidR="008164D5" w:rsidRPr="00B75115">
        <w:trPr>
          <w:trHeight w:val="178"/>
        </w:trPr>
        <w:tc>
          <w:tcPr>
            <w:tcW w:w="900" w:type="dxa"/>
          </w:tcPr>
          <w:p w:rsidR="008164D5" w:rsidRPr="00B75115" w:rsidRDefault="008164D5" w:rsidP="00814BE1">
            <w:pPr>
              <w:jc w:val="center"/>
              <w:rPr>
                <w:rFonts w:ascii="Times New Roman" w:hAnsi="Times New Roman" w:cs="Times New Roman"/>
                <w:sz w:val="28"/>
                <w:szCs w:val="28"/>
              </w:rPr>
            </w:pPr>
          </w:p>
        </w:tc>
        <w:tc>
          <w:tcPr>
            <w:tcW w:w="2880" w:type="dxa"/>
          </w:tcPr>
          <w:p w:rsidR="008164D5" w:rsidRPr="00B75115" w:rsidRDefault="008164D5" w:rsidP="00814BE1">
            <w:pPr>
              <w:jc w:val="center"/>
              <w:rPr>
                <w:rFonts w:ascii="Times New Roman" w:hAnsi="Times New Roman" w:cs="Times New Roman"/>
                <w:sz w:val="28"/>
                <w:szCs w:val="28"/>
              </w:rPr>
            </w:pPr>
          </w:p>
        </w:tc>
        <w:tc>
          <w:tcPr>
            <w:tcW w:w="3130" w:type="dxa"/>
          </w:tcPr>
          <w:p w:rsidR="008164D5" w:rsidRPr="00B75115" w:rsidRDefault="008164D5" w:rsidP="00814BE1">
            <w:pPr>
              <w:jc w:val="center"/>
              <w:rPr>
                <w:rFonts w:ascii="Times New Roman" w:hAnsi="Times New Roman" w:cs="Times New Roman"/>
                <w:sz w:val="28"/>
                <w:szCs w:val="28"/>
              </w:rPr>
            </w:pPr>
          </w:p>
        </w:tc>
        <w:tc>
          <w:tcPr>
            <w:tcW w:w="2735" w:type="dxa"/>
          </w:tcPr>
          <w:p w:rsidR="008164D5" w:rsidRPr="00B75115" w:rsidRDefault="008164D5" w:rsidP="00814BE1">
            <w:pPr>
              <w:jc w:val="center"/>
              <w:rPr>
                <w:rFonts w:ascii="Times New Roman" w:hAnsi="Times New Roman" w:cs="Times New Roman"/>
                <w:sz w:val="28"/>
                <w:szCs w:val="28"/>
              </w:rPr>
            </w:pPr>
          </w:p>
        </w:tc>
      </w:tr>
    </w:tbl>
    <w:p w:rsidR="008164D5" w:rsidRPr="00B93C00" w:rsidRDefault="008164D5" w:rsidP="00B93C00">
      <w:pPr>
        <w:tabs>
          <w:tab w:val="left" w:pos="0"/>
        </w:tabs>
        <w:spacing w:before="120"/>
        <w:ind w:right="23"/>
        <w:jc w:val="both"/>
        <w:rPr>
          <w:rFonts w:ascii="Times New Roman" w:hAnsi="Times New Roman" w:cs="Times New Roman"/>
          <w:sz w:val="28"/>
          <w:szCs w:val="28"/>
        </w:rPr>
      </w:pPr>
      <w:r w:rsidRPr="00B93C00">
        <w:rPr>
          <w:rFonts w:ascii="Times New Roman" w:hAnsi="Times New Roman" w:cs="Times New Roman"/>
          <w:b/>
          <w:bCs/>
          <w:sz w:val="28"/>
          <w:szCs w:val="28"/>
        </w:rPr>
        <w:t>Примечание:</w:t>
      </w:r>
      <w:r w:rsidRPr="00B93C00">
        <w:rPr>
          <w:rFonts w:ascii="Times New Roman" w:hAnsi="Times New Roman" w:cs="Times New Roman"/>
          <w:sz w:val="28"/>
          <w:szCs w:val="28"/>
          <w:lang w:val="en-US"/>
        </w:rPr>
        <w:t> </w:t>
      </w:r>
      <w:r w:rsidRPr="00B93C00">
        <w:rPr>
          <w:rFonts w:ascii="Times New Roman" w:hAnsi="Times New Roman" w:cs="Times New Roman"/>
          <w:sz w:val="28"/>
          <w:szCs w:val="28"/>
        </w:rPr>
        <w:t>Участник представляет данные о своем участии в судебных разбирательствах за последние 3 (три) года, связанные с исполнением обязательств по договорам.</w:t>
      </w:r>
    </w:p>
    <w:p w:rsidR="008164D5" w:rsidRPr="00B93C00" w:rsidRDefault="008164D5" w:rsidP="00B93C00">
      <w:pPr>
        <w:numPr>
          <w:ilvl w:val="0"/>
          <w:numId w:val="7"/>
        </w:numPr>
        <w:tabs>
          <w:tab w:val="clear" w:pos="2276"/>
          <w:tab w:val="num" w:pos="1260"/>
          <w:tab w:val="num" w:pos="1425"/>
        </w:tabs>
        <w:spacing w:before="120" w:after="0" w:line="240" w:lineRule="auto"/>
        <w:ind w:left="0" w:right="23" w:firstLine="720"/>
        <w:jc w:val="both"/>
        <w:rPr>
          <w:rFonts w:ascii="Times New Roman" w:hAnsi="Times New Roman" w:cs="Times New Roman"/>
          <w:b/>
          <w:bCs/>
          <w:sz w:val="28"/>
          <w:szCs w:val="28"/>
        </w:rPr>
      </w:pPr>
      <w:r w:rsidRPr="00B93C00">
        <w:rPr>
          <w:rFonts w:ascii="Times New Roman" w:hAnsi="Times New Roman" w:cs="Times New Roman"/>
          <w:b/>
          <w:bCs/>
          <w:sz w:val="28"/>
          <w:szCs w:val="28"/>
        </w:rPr>
        <w:t>Перечень обязательных документов, ходящих в Коммерческую часть предложения:</w:t>
      </w:r>
    </w:p>
    <w:p w:rsidR="008164D5" w:rsidRPr="00B93C00" w:rsidRDefault="008164D5" w:rsidP="00B93C00">
      <w:pPr>
        <w:tabs>
          <w:tab w:val="left" w:pos="1080"/>
        </w:tabs>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Коммерческая часть – документы, подготовленные Участником в соответствии с требованиями документации о закупке Заказчика, в том числе настоящей Инструкции, содержащие сведения о цене предложения.</w:t>
      </w:r>
    </w:p>
    <w:p w:rsidR="008164D5" w:rsidRPr="00B93C00" w:rsidRDefault="008164D5" w:rsidP="00B93C00">
      <w:pPr>
        <w:numPr>
          <w:ilvl w:val="1"/>
          <w:numId w:val="7"/>
        </w:numPr>
        <w:tabs>
          <w:tab w:val="clear" w:pos="1751"/>
          <w:tab w:val="left" w:pos="1080"/>
        </w:tabs>
        <w:spacing w:after="0" w:line="240" w:lineRule="auto"/>
        <w:ind w:left="352" w:right="23" w:firstLine="380"/>
        <w:rPr>
          <w:rFonts w:ascii="Times New Roman" w:hAnsi="Times New Roman" w:cs="Times New Roman"/>
          <w:sz w:val="28"/>
          <w:szCs w:val="28"/>
        </w:rPr>
      </w:pPr>
      <w:r w:rsidRPr="00B93C00">
        <w:rPr>
          <w:rFonts w:ascii="Times New Roman" w:hAnsi="Times New Roman" w:cs="Times New Roman"/>
          <w:sz w:val="28"/>
          <w:szCs w:val="28"/>
        </w:rPr>
        <w:t>«Титульный лист предложения»</w:t>
      </w:r>
    </w:p>
    <w:p w:rsidR="008164D5" w:rsidRPr="00B93C00" w:rsidRDefault="008164D5" w:rsidP="00B93C00">
      <w:pPr>
        <w:numPr>
          <w:ilvl w:val="1"/>
          <w:numId w:val="7"/>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Расчет цены предмета закупки с указанием порядка ее исчисления, с распределением по основным видам работ и с указанием примененной при расчетах нормативной базы.</w:t>
      </w:r>
    </w:p>
    <w:p w:rsidR="008164D5" w:rsidRPr="00B93C00" w:rsidRDefault="008164D5" w:rsidP="00B93C00">
      <w:pPr>
        <w:ind w:right="23" w:firstLine="720"/>
        <w:jc w:val="both"/>
        <w:rPr>
          <w:rFonts w:ascii="Times New Roman" w:hAnsi="Times New Roman" w:cs="Times New Roman"/>
          <w:sz w:val="28"/>
          <w:szCs w:val="28"/>
        </w:rPr>
      </w:pPr>
      <w:r w:rsidRPr="00B93C00">
        <w:rPr>
          <w:rFonts w:ascii="Times New Roman" w:hAnsi="Times New Roman" w:cs="Times New Roman"/>
          <w:sz w:val="28"/>
          <w:szCs w:val="28"/>
        </w:rPr>
        <w:t>Примечание: при необходимости отдельные документы технической и коммерческой частей предложения могут дублировать друг друга при условии их оформления в соответствии с настоящим пунктом, например: перечень предлагаемых к закупке товаров (спецификация) должен находиться в технической части предложения без указания цен, тот же перечень (спецификация) с указанием цен – в коммерческой части.</w:t>
      </w:r>
    </w:p>
    <w:p w:rsidR="008164D5" w:rsidRPr="00B93C00" w:rsidRDefault="008164D5" w:rsidP="00B93C00">
      <w:pPr>
        <w:numPr>
          <w:ilvl w:val="0"/>
          <w:numId w:val="7"/>
        </w:numPr>
        <w:tabs>
          <w:tab w:val="clear" w:pos="2276"/>
          <w:tab w:val="num" w:pos="1260"/>
          <w:tab w:val="num" w:pos="1425"/>
        </w:tabs>
        <w:spacing w:before="12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Указанные в документации о закупке (помимо указанных в настоящей Инструкции) формы: заявок, поручительств, таблиц, схем, чертежей, других документов и порядок их заполнения является обязательным условием принятия предложения к рассмотрению.</w:t>
      </w:r>
    </w:p>
    <w:p w:rsidR="008164D5" w:rsidRPr="00B93C00" w:rsidRDefault="008164D5" w:rsidP="00B93C00">
      <w:pPr>
        <w:tabs>
          <w:tab w:val="left" w:pos="0"/>
          <w:tab w:val="left" w:pos="360"/>
        </w:tabs>
        <w:spacing w:before="120"/>
        <w:ind w:right="23" w:firstLine="720"/>
        <w:jc w:val="both"/>
        <w:rPr>
          <w:rFonts w:ascii="Times New Roman" w:hAnsi="Times New Roman" w:cs="Times New Roman"/>
          <w:b/>
          <w:bCs/>
          <w:sz w:val="28"/>
          <w:szCs w:val="28"/>
        </w:rPr>
      </w:pPr>
      <w:r w:rsidRPr="00B93C00">
        <w:rPr>
          <w:rFonts w:ascii="Times New Roman" w:hAnsi="Times New Roman" w:cs="Times New Roman"/>
          <w:b/>
          <w:bCs/>
          <w:sz w:val="28"/>
          <w:szCs w:val="28"/>
        </w:rPr>
        <w:t>Особому вниманию Участника!</w:t>
      </w:r>
    </w:p>
    <w:p w:rsidR="008164D5" w:rsidRPr="00B93C00" w:rsidRDefault="008164D5" w:rsidP="00B93C00">
      <w:pPr>
        <w:numPr>
          <w:ilvl w:val="0"/>
          <w:numId w:val="7"/>
        </w:numPr>
        <w:tabs>
          <w:tab w:val="clear" w:pos="2276"/>
          <w:tab w:val="num" w:pos="1260"/>
          <w:tab w:val="num" w:pos="1425"/>
        </w:tabs>
        <w:spacing w:after="0" w:line="240" w:lineRule="auto"/>
        <w:ind w:left="0" w:right="23" w:firstLine="720"/>
        <w:jc w:val="both"/>
        <w:rPr>
          <w:rFonts w:ascii="Times New Roman" w:hAnsi="Times New Roman" w:cs="Times New Roman"/>
          <w:spacing w:val="-4"/>
          <w:sz w:val="28"/>
          <w:szCs w:val="28"/>
        </w:rPr>
      </w:pPr>
      <w:r w:rsidRPr="00B93C00">
        <w:rPr>
          <w:rFonts w:ascii="Times New Roman" w:hAnsi="Times New Roman" w:cs="Times New Roman"/>
          <w:spacing w:val="-4"/>
          <w:sz w:val="28"/>
          <w:szCs w:val="28"/>
        </w:rPr>
        <w:t>При объявлении двухэтапного запроса предложений с проведением переторжки, Участник обязан лично, либо через своего уполномоченного доверенностью представителя участвовать в процедуре проведения переторжки. При этом Участник, либо его представитель должен иметь при себе оформленный в соответствии с требованиями настоящей Инструкции «Титульный лист предложения», но без заполнения строк №2 «Цена нашего предложения», №3 «Сроки выполнения работ (услуг, поставки)» и даты «Титульного листа предложения». По результатам переторжки Участник, либо его представитель собственноручно заполняет указанные строки и дату</w:t>
      </w:r>
      <w:r w:rsidRPr="00B93C00">
        <w:rPr>
          <w:rFonts w:ascii="Times New Roman" w:hAnsi="Times New Roman" w:cs="Times New Roman"/>
          <w:b/>
          <w:bCs/>
          <w:spacing w:val="-4"/>
          <w:sz w:val="28"/>
          <w:szCs w:val="28"/>
        </w:rPr>
        <w:t xml:space="preserve"> </w:t>
      </w:r>
      <w:r w:rsidRPr="00B93C00">
        <w:rPr>
          <w:rFonts w:ascii="Times New Roman" w:hAnsi="Times New Roman" w:cs="Times New Roman"/>
          <w:spacing w:val="-4"/>
          <w:sz w:val="28"/>
          <w:szCs w:val="28"/>
        </w:rPr>
        <w:t>и передает «Титульный лист предложения» лицу, проводящему переторжку.</w:t>
      </w:r>
    </w:p>
    <w:p w:rsidR="008164D5" w:rsidRPr="00B93C00" w:rsidRDefault="008164D5" w:rsidP="00B93C00">
      <w:pPr>
        <w:ind w:right="23"/>
        <w:jc w:val="both"/>
        <w:rPr>
          <w:rFonts w:ascii="Times New Roman" w:hAnsi="Times New Roman" w:cs="Times New Roman"/>
          <w:sz w:val="28"/>
          <w:szCs w:val="28"/>
        </w:rPr>
      </w:pPr>
      <w:r w:rsidRPr="00B93C00">
        <w:rPr>
          <w:rFonts w:ascii="Times New Roman" w:hAnsi="Times New Roman" w:cs="Times New Roman"/>
          <w:b/>
          <w:bCs/>
          <w:sz w:val="28"/>
          <w:szCs w:val="28"/>
        </w:rPr>
        <w:t>Примечание:</w:t>
      </w:r>
      <w:r w:rsidRPr="00B93C00">
        <w:rPr>
          <w:rFonts w:ascii="Times New Roman" w:hAnsi="Times New Roman" w:cs="Times New Roman"/>
          <w:sz w:val="28"/>
          <w:szCs w:val="28"/>
          <w:lang w:val="en-US"/>
        </w:rPr>
        <w:t> </w:t>
      </w:r>
      <w:r w:rsidRPr="00B93C00">
        <w:rPr>
          <w:rFonts w:ascii="Times New Roman" w:hAnsi="Times New Roman" w:cs="Times New Roman"/>
          <w:sz w:val="28"/>
          <w:szCs w:val="28"/>
        </w:rPr>
        <w:t>В исключительных случаях при пороговой цене предмета закупки 5 млн. руб. и менее, значительной географической удаленности зарегистрированного участника от места проведения переторжки Заказчик вправе допустить к переторжке предложение зарегистрированного участника (коммерческую часть) без его личного присутствия при условии письменного обращения зарегистрированного участника о невозможности участия в переторжке. Переторжка  в данном случае может проводиться с помощью селекторной и других видов многосторонней связи.</w:t>
      </w:r>
    </w:p>
    <w:p w:rsidR="008164D5" w:rsidRPr="00B93C00" w:rsidRDefault="008164D5" w:rsidP="00B93C00">
      <w:pPr>
        <w:numPr>
          <w:ilvl w:val="0"/>
          <w:numId w:val="7"/>
        </w:numPr>
        <w:tabs>
          <w:tab w:val="clear" w:pos="2276"/>
          <w:tab w:val="num" w:pos="1260"/>
          <w:tab w:val="num" w:pos="1425"/>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Требования к оформлению предложения и его доставке.</w:t>
      </w:r>
    </w:p>
    <w:p w:rsidR="008164D5" w:rsidRPr="00B93C00" w:rsidRDefault="008164D5" w:rsidP="00B93C00">
      <w:pPr>
        <w:numPr>
          <w:ilvl w:val="1"/>
          <w:numId w:val="7"/>
        </w:numPr>
        <w:tabs>
          <w:tab w:val="clear" w:pos="1751"/>
          <w:tab w:val="num" w:pos="1070"/>
        </w:tabs>
        <w:spacing w:after="0" w:line="240" w:lineRule="auto"/>
        <w:ind w:left="0" w:right="23" w:firstLine="720"/>
        <w:jc w:val="both"/>
        <w:rPr>
          <w:rFonts w:ascii="Times New Roman" w:hAnsi="Times New Roman" w:cs="Times New Roman"/>
          <w:b/>
          <w:bCs/>
          <w:spacing w:val="-2"/>
          <w:sz w:val="28"/>
          <w:szCs w:val="28"/>
          <w:u w:val="single"/>
        </w:rPr>
      </w:pPr>
      <w:r w:rsidRPr="00B93C00">
        <w:rPr>
          <w:rFonts w:ascii="Times New Roman" w:hAnsi="Times New Roman" w:cs="Times New Roman"/>
          <w:spacing w:val="-2"/>
          <w:sz w:val="28"/>
          <w:szCs w:val="28"/>
        </w:rPr>
        <w:t xml:space="preserve">Предложение должно быть подготовлено и предоставлено Заказчику в соответствии с требованиями и условиями настоящей Инструкции. В случае обнаружения в предложении арифметических ошибок, либо недостатков, не меняющих по сути предложение, Заказчик в течение суток уведомляет об этом Участника и устанавливает срок для приведения документации в соответствие с требованиями. Отказ или несвоевременное исполнение требований Заказчик снимает предложение с рассмотрения. Заказчик не допускает к процедуре закупки предложения, если они не соответствуют требованиям документации о закупке. </w:t>
      </w:r>
    </w:p>
    <w:p w:rsidR="008164D5" w:rsidRPr="00B93C00" w:rsidRDefault="008164D5" w:rsidP="00B93C00">
      <w:pPr>
        <w:numPr>
          <w:ilvl w:val="1"/>
          <w:numId w:val="7"/>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Предложение должно быть подписано руководителем организации Участника или его уполномоченным лицом, имеющим соответствующую доверенность. Все страницы документации предложения должны быть парафированы лицом, подписавшим его.</w:t>
      </w:r>
    </w:p>
    <w:p w:rsidR="008164D5" w:rsidRPr="00B93C00" w:rsidRDefault="008164D5" w:rsidP="00B93C00">
      <w:pPr>
        <w:tabs>
          <w:tab w:val="left" w:pos="0"/>
          <w:tab w:val="left" w:pos="360"/>
        </w:tabs>
        <w:spacing w:before="60"/>
        <w:ind w:right="23" w:firstLine="720"/>
        <w:jc w:val="both"/>
        <w:rPr>
          <w:rFonts w:ascii="Times New Roman" w:hAnsi="Times New Roman" w:cs="Times New Roman"/>
          <w:b/>
          <w:bCs/>
          <w:sz w:val="28"/>
          <w:szCs w:val="28"/>
        </w:rPr>
      </w:pPr>
      <w:r w:rsidRPr="00B93C00">
        <w:rPr>
          <w:rFonts w:ascii="Times New Roman" w:hAnsi="Times New Roman" w:cs="Times New Roman"/>
          <w:b/>
          <w:bCs/>
          <w:sz w:val="28"/>
          <w:szCs w:val="28"/>
        </w:rPr>
        <w:t>Особому вниманию Участника!</w:t>
      </w:r>
    </w:p>
    <w:p w:rsidR="008164D5" w:rsidRPr="00B93C00" w:rsidRDefault="008164D5" w:rsidP="00B93C00">
      <w:pPr>
        <w:numPr>
          <w:ilvl w:val="1"/>
          <w:numId w:val="7"/>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Предложение принимается в 3-х запечатанных конвертах: наружном и 2-х внутренних. В наружном конверте должны находиться: 2 (два) внутренних конверта и Заявка на участие в запросе предложений (аукционе, конкурсе). Во внутренних конвертах должны находиться:</w:t>
      </w:r>
    </w:p>
    <w:p w:rsidR="008164D5" w:rsidRPr="00B93C00" w:rsidRDefault="008164D5" w:rsidP="00B93C00">
      <w:pPr>
        <w:numPr>
          <w:ilvl w:val="0"/>
          <w:numId w:val="4"/>
        </w:numPr>
        <w:tabs>
          <w:tab w:val="clear" w:pos="2148"/>
          <w:tab w:val="left" w:pos="1080"/>
        </w:tabs>
        <w:spacing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в одном конверте – техническая часть предложения;</w:t>
      </w:r>
    </w:p>
    <w:p w:rsidR="008164D5" w:rsidRPr="00B93C00" w:rsidRDefault="008164D5" w:rsidP="00B93C00">
      <w:pPr>
        <w:numPr>
          <w:ilvl w:val="0"/>
          <w:numId w:val="4"/>
        </w:numPr>
        <w:tabs>
          <w:tab w:val="clear" w:pos="2148"/>
          <w:tab w:val="left" w:pos="1080"/>
        </w:tabs>
        <w:spacing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в другом конверте – коммерческая часть предложения и «Титульный лист предложения». </w:t>
      </w:r>
    </w:p>
    <w:p w:rsidR="008164D5" w:rsidRPr="00B93C00" w:rsidRDefault="008164D5" w:rsidP="00B93C00">
      <w:pPr>
        <w:tabs>
          <w:tab w:val="left" w:pos="0"/>
        </w:tabs>
        <w:ind w:right="23"/>
        <w:jc w:val="both"/>
        <w:rPr>
          <w:rFonts w:ascii="Times New Roman" w:hAnsi="Times New Roman" w:cs="Times New Roman"/>
          <w:sz w:val="28"/>
          <w:szCs w:val="28"/>
        </w:rPr>
      </w:pPr>
      <w:r w:rsidRPr="00B93C00">
        <w:rPr>
          <w:rFonts w:ascii="Times New Roman" w:hAnsi="Times New Roman" w:cs="Times New Roman"/>
          <w:sz w:val="28"/>
          <w:szCs w:val="28"/>
        </w:rPr>
        <w:tab/>
        <w:t>Все 3 конверта оформляются в соответствии с требованиями пересылки почтовой корреспонденции.</w:t>
      </w:r>
    </w:p>
    <w:p w:rsidR="008164D5" w:rsidRPr="00B93C00" w:rsidRDefault="008164D5" w:rsidP="00B93C00">
      <w:pPr>
        <w:numPr>
          <w:ilvl w:val="2"/>
          <w:numId w:val="7"/>
        </w:numPr>
        <w:tabs>
          <w:tab w:val="clear" w:pos="2984"/>
          <w:tab w:val="left" w:pos="162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sz w:val="28"/>
          <w:szCs w:val="28"/>
        </w:rPr>
        <w:t>На наружном конверте должна быть дополнительная надпись – «ПРЕДЛОЖЕНИЕ» (с указанием объекта и предмета закупки в редакции Извещения о закупке). Наружный конверт предоставляется сопроводительным письмом за подписью руководителя организации Участника или его уполномоченным лицом, имеющим соответствующую доверенность.</w:t>
      </w:r>
    </w:p>
    <w:p w:rsidR="008164D5" w:rsidRPr="00B93C00" w:rsidRDefault="008164D5" w:rsidP="00B93C00">
      <w:pPr>
        <w:numPr>
          <w:ilvl w:val="2"/>
          <w:numId w:val="7"/>
        </w:numPr>
        <w:tabs>
          <w:tab w:val="clear" w:pos="2984"/>
          <w:tab w:val="left" w:pos="162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sz w:val="28"/>
          <w:szCs w:val="28"/>
        </w:rPr>
        <w:t>На внутренних конвертах должны быть дополнительные надписи:</w:t>
      </w:r>
    </w:p>
    <w:p w:rsidR="008164D5" w:rsidRPr="00B93C00" w:rsidRDefault="008164D5" w:rsidP="00B93C00">
      <w:pPr>
        <w:numPr>
          <w:ilvl w:val="0"/>
          <w:numId w:val="4"/>
        </w:numPr>
        <w:tabs>
          <w:tab w:val="clear" w:pos="2148"/>
          <w:tab w:val="left" w:pos="1080"/>
        </w:tabs>
        <w:spacing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на одном конверте – «ТЕХНИЧЕСКАЯ ЧАСТЬ ПРЕДЛОЖЕНИЯ» (с указанием объекта и предмета закупки в редакции Извещения о закупке);</w:t>
      </w:r>
    </w:p>
    <w:p w:rsidR="008164D5" w:rsidRPr="00B93C00" w:rsidRDefault="008164D5" w:rsidP="00B93C00">
      <w:pPr>
        <w:numPr>
          <w:ilvl w:val="0"/>
          <w:numId w:val="4"/>
        </w:numPr>
        <w:tabs>
          <w:tab w:val="clear" w:pos="2148"/>
          <w:tab w:val="left" w:pos="1080"/>
        </w:tabs>
        <w:spacing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на другом конверте – «КОММЕРЧЕСКАЯ ЧАСТЬ ПРЕДЛОЖЕНИЯ» (с указанием объекта и предмета закупки в редакции Извещения о закупке).</w:t>
      </w:r>
    </w:p>
    <w:p w:rsidR="008164D5" w:rsidRPr="00B93C00" w:rsidRDefault="008164D5" w:rsidP="00B93C00">
      <w:pPr>
        <w:numPr>
          <w:ilvl w:val="2"/>
          <w:numId w:val="7"/>
        </w:numPr>
        <w:tabs>
          <w:tab w:val="clear" w:pos="2984"/>
          <w:tab w:val="left" w:pos="162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sz w:val="28"/>
          <w:szCs w:val="28"/>
        </w:rPr>
        <w:t>На обоих внутренних конвертах должны быть также указаны: номер телефона, факса, e-mail Участника. Внутренние конверты должны быть обязательно опечатаны печатью Участника таким образом, чтобы исключить возможность их вскрытия без повреждения печати.</w:t>
      </w:r>
    </w:p>
    <w:p w:rsidR="008164D5" w:rsidRPr="00B93C00" w:rsidRDefault="008164D5" w:rsidP="00B93C00">
      <w:pPr>
        <w:tabs>
          <w:tab w:val="left" w:pos="0"/>
        </w:tabs>
        <w:spacing w:before="60"/>
        <w:ind w:right="23"/>
        <w:jc w:val="both"/>
        <w:rPr>
          <w:rFonts w:ascii="Times New Roman" w:hAnsi="Times New Roman" w:cs="Times New Roman"/>
          <w:sz w:val="28"/>
          <w:szCs w:val="28"/>
        </w:rPr>
      </w:pPr>
      <w:r w:rsidRPr="00B93C00">
        <w:rPr>
          <w:rFonts w:ascii="Times New Roman" w:hAnsi="Times New Roman" w:cs="Times New Roman"/>
          <w:sz w:val="28"/>
          <w:szCs w:val="28"/>
        </w:rPr>
        <w:tab/>
        <w:t>Документы, находящиеся в конвертах, оформленных с нарушением требований настоящего пункта, к рассмотрению не принимаются!</w:t>
      </w:r>
    </w:p>
    <w:p w:rsidR="008164D5" w:rsidRPr="00B93C00" w:rsidRDefault="008164D5" w:rsidP="00B93C00">
      <w:pPr>
        <w:numPr>
          <w:ilvl w:val="1"/>
          <w:numId w:val="7"/>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Необходимое количество экземпляров предложения указывается Заказчиком в извещении о закупке. Каждый экземпляр предложения оформляется в соответствии с пп. 17.1. </w:t>
      </w:r>
      <w:r w:rsidRPr="00B93C00">
        <w:rPr>
          <w:rFonts w:ascii="Times New Roman" w:hAnsi="Times New Roman" w:cs="Times New Roman"/>
          <w:sz w:val="28"/>
          <w:szCs w:val="28"/>
        </w:rPr>
        <w:noBreakHyphen/>
        <w:t> 17.3. настоящей Инструкции.</w:t>
      </w:r>
    </w:p>
    <w:p w:rsidR="008164D5" w:rsidRPr="00B93C00" w:rsidRDefault="008164D5" w:rsidP="00B93C00">
      <w:pPr>
        <w:numPr>
          <w:ilvl w:val="1"/>
          <w:numId w:val="7"/>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Предложение Участника доставляется его уполномоченным доверенностью представителем Заказчику. Лицу, доставившему предложение выдается Расписка, подтверждающая его прием и регистрацию (Приложение №3).</w:t>
      </w:r>
    </w:p>
    <w:p w:rsidR="008164D5" w:rsidRPr="00B93C00" w:rsidRDefault="008164D5" w:rsidP="00B93C00">
      <w:pPr>
        <w:tabs>
          <w:tab w:val="left" w:pos="0"/>
        </w:tabs>
        <w:spacing w:before="60"/>
        <w:ind w:right="23" w:firstLine="720"/>
        <w:jc w:val="both"/>
        <w:rPr>
          <w:rFonts w:ascii="Times New Roman" w:hAnsi="Times New Roman" w:cs="Times New Roman"/>
          <w:sz w:val="28"/>
          <w:szCs w:val="28"/>
        </w:rPr>
      </w:pPr>
      <w:r w:rsidRPr="00B93C00">
        <w:rPr>
          <w:rFonts w:ascii="Times New Roman" w:hAnsi="Times New Roman" w:cs="Times New Roman"/>
          <w:sz w:val="28"/>
          <w:szCs w:val="28"/>
        </w:rPr>
        <w:t xml:space="preserve">Предложение может быть отправлено Участником и по почте заказным письмом (с описью вложения) с уведомлением о получении. </w:t>
      </w:r>
    </w:p>
    <w:p w:rsidR="008164D5" w:rsidRPr="00B93C00" w:rsidRDefault="008164D5" w:rsidP="00B93C00">
      <w:pPr>
        <w:numPr>
          <w:ilvl w:val="1"/>
          <w:numId w:val="7"/>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Принятое предложение подлежит немедленной регистрации и ему обеспечивается надлежащее хранение.</w:t>
      </w:r>
    </w:p>
    <w:p w:rsidR="008164D5" w:rsidRPr="00B93C00" w:rsidRDefault="008164D5" w:rsidP="00B93C00">
      <w:pPr>
        <w:numPr>
          <w:ilvl w:val="1"/>
          <w:numId w:val="7"/>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Заказчик  устанавливает для Участников единый срок действия предложения – не менее 90 календарных дней, начиная с даты подачи предложения участником на запрос предложений. Предложения, содержащие меньший срок действия, к участию в закупке не допускаются.</w:t>
      </w:r>
    </w:p>
    <w:p w:rsidR="008164D5" w:rsidRPr="00B93C00" w:rsidRDefault="008164D5" w:rsidP="00B93C00">
      <w:pPr>
        <w:numPr>
          <w:ilvl w:val="1"/>
          <w:numId w:val="7"/>
        </w:numPr>
        <w:tabs>
          <w:tab w:val="clear" w:pos="1751"/>
          <w:tab w:val="num" w:pos="107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Участник может изменить или отозвать предложение после его подачи при условии, что Заказчик получит письменное уведомление об изменении или отзыве до окончательного срока представления предложений. Уведомление Участника должно быть отправлено официальным письмом в адрес Заказчика.</w:t>
      </w:r>
    </w:p>
    <w:p w:rsidR="008164D5" w:rsidRPr="00B93C00" w:rsidRDefault="008164D5" w:rsidP="00B93C00">
      <w:pPr>
        <w:numPr>
          <w:ilvl w:val="1"/>
          <w:numId w:val="7"/>
        </w:numPr>
        <w:tabs>
          <w:tab w:val="clear" w:pos="1751"/>
          <w:tab w:val="num" w:pos="1070"/>
          <w:tab w:val="num" w:pos="162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Никакие изменения не могут быть внесены в предложение после окончательного срока его представления.</w:t>
      </w:r>
    </w:p>
    <w:p w:rsidR="008164D5" w:rsidRPr="00B93C00" w:rsidRDefault="008164D5" w:rsidP="00B93C00">
      <w:pPr>
        <w:numPr>
          <w:ilvl w:val="1"/>
          <w:numId w:val="7"/>
        </w:numPr>
        <w:tabs>
          <w:tab w:val="clear" w:pos="1751"/>
          <w:tab w:val="num" w:pos="1070"/>
          <w:tab w:val="num" w:pos="162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Окончательным сроком представления предложения является день, указанный в извещении о закупке. Предложения, поступившие по истечению указанного в извещении о закупке срока Заказчик:</w:t>
      </w:r>
    </w:p>
    <w:p w:rsidR="008164D5" w:rsidRPr="00B93C00" w:rsidRDefault="008164D5" w:rsidP="00B93C00">
      <w:pPr>
        <w:numPr>
          <w:ilvl w:val="2"/>
          <w:numId w:val="7"/>
        </w:numPr>
        <w:tabs>
          <w:tab w:val="clear" w:pos="2984"/>
          <w:tab w:val="left" w:pos="1800"/>
          <w:tab w:val="num" w:pos="288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sz w:val="28"/>
          <w:szCs w:val="28"/>
        </w:rPr>
        <w:t>При проведении одноэтапного запроса предложений – не рассматривает,</w:t>
      </w:r>
    </w:p>
    <w:p w:rsidR="008164D5" w:rsidRPr="00B93C00" w:rsidRDefault="008164D5" w:rsidP="00B93C00">
      <w:pPr>
        <w:numPr>
          <w:ilvl w:val="2"/>
          <w:numId w:val="7"/>
        </w:numPr>
        <w:tabs>
          <w:tab w:val="clear" w:pos="2984"/>
          <w:tab w:val="left" w:pos="1800"/>
          <w:tab w:val="num" w:pos="288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sz w:val="28"/>
          <w:szCs w:val="28"/>
        </w:rPr>
        <w:t>При проведении двухэтапного запроса предложений – вправе принять к рассмотрению в случае необходимости расширения конкурентной среды по закупке. Принятие решения в указанном случае относится                             к компетенции руководителя Заказчика, с учетом того, что никакие предложения не могут приниматься после начала вскрытия конвертов                         с предложениями.</w:t>
      </w:r>
    </w:p>
    <w:p w:rsidR="008164D5" w:rsidRPr="00B93C00" w:rsidRDefault="008164D5" w:rsidP="00B93C00">
      <w:pPr>
        <w:numPr>
          <w:ilvl w:val="2"/>
          <w:numId w:val="7"/>
        </w:numPr>
        <w:tabs>
          <w:tab w:val="clear" w:pos="2984"/>
          <w:tab w:val="left" w:pos="1800"/>
        </w:tabs>
        <w:spacing w:before="60" w:after="0" w:line="240" w:lineRule="auto"/>
        <w:ind w:left="0" w:right="23" w:firstLine="709"/>
        <w:jc w:val="both"/>
        <w:rPr>
          <w:rFonts w:ascii="Times New Roman" w:hAnsi="Times New Roman" w:cs="Times New Roman"/>
          <w:sz w:val="28"/>
          <w:szCs w:val="28"/>
        </w:rPr>
      </w:pPr>
      <w:r w:rsidRPr="00B93C00">
        <w:rPr>
          <w:rFonts w:ascii="Times New Roman" w:hAnsi="Times New Roman" w:cs="Times New Roman"/>
          <w:sz w:val="28"/>
          <w:szCs w:val="28"/>
        </w:rPr>
        <w:t>В случае, если все участники, которым была направлена документация о закупке, представят предложения до наступления даты, указанной в Извещении о закупке, Заказчик вправе провести закупку ранее установленного срока при наличии письменного согласия всех зарегистрированных участников.</w:t>
      </w:r>
    </w:p>
    <w:p w:rsidR="008164D5" w:rsidRPr="00B93C00" w:rsidRDefault="008164D5" w:rsidP="00B93C00">
      <w:pPr>
        <w:numPr>
          <w:ilvl w:val="1"/>
          <w:numId w:val="7"/>
        </w:numPr>
        <w:tabs>
          <w:tab w:val="clear" w:pos="1751"/>
          <w:tab w:val="num" w:pos="1070"/>
          <w:tab w:val="num" w:pos="162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Заказчик имеет право обратиться к Участнику, а Участник принять обращение о продлении сроков действия предложения.</w:t>
      </w:r>
    </w:p>
    <w:p w:rsidR="008164D5" w:rsidRPr="00B93C00" w:rsidRDefault="008164D5" w:rsidP="00B93C00">
      <w:pPr>
        <w:numPr>
          <w:ilvl w:val="1"/>
          <w:numId w:val="7"/>
        </w:numPr>
        <w:tabs>
          <w:tab w:val="clear" w:pos="1751"/>
          <w:tab w:val="num" w:pos="1070"/>
          <w:tab w:val="num" w:pos="1620"/>
        </w:tabs>
        <w:spacing w:before="6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Победитель конкурентной процедуры закупки имеет право                       (а при проведении конкурса или аукциона – обязанность) на заключение договора с Заказчиком на условиях своего предложения и документации                  о закупке в порядке, установленном в документации о закупке. В документации о закупке (в проекте договора) должно быть установлено, что если в ходе исполнения договора будет выявлено, что по каким-либо причинам в предложении Победителя имеются несоответствия документации о закупке, то определяющими (приоритетными) условиями исполнения договора являются требования документации о закупке.</w:t>
      </w:r>
    </w:p>
    <w:p w:rsidR="008164D5" w:rsidRPr="00B93C00" w:rsidRDefault="008164D5" w:rsidP="00B93C00">
      <w:pPr>
        <w:numPr>
          <w:ilvl w:val="1"/>
          <w:numId w:val="7"/>
        </w:numPr>
        <w:tabs>
          <w:tab w:val="clear" w:pos="1751"/>
          <w:tab w:val="num" w:pos="1070"/>
          <w:tab w:val="num" w:pos="1620"/>
        </w:tabs>
        <w:spacing w:before="12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Условия проекта договора, содержащегося, в составе документации о закупке и подлежащего заключению по результатам конкурентной процедуры закупки не подлежат изменению Участником.</w:t>
      </w:r>
    </w:p>
    <w:p w:rsidR="008164D5" w:rsidRPr="00B93C00" w:rsidRDefault="008164D5" w:rsidP="00B93C00">
      <w:pPr>
        <w:numPr>
          <w:ilvl w:val="1"/>
          <w:numId w:val="7"/>
        </w:numPr>
        <w:tabs>
          <w:tab w:val="clear" w:pos="1751"/>
          <w:tab w:val="num" w:pos="1070"/>
          <w:tab w:val="num" w:pos="1620"/>
        </w:tabs>
        <w:spacing w:before="120" w:after="0" w:line="240" w:lineRule="auto"/>
        <w:ind w:left="0" w:right="23" w:firstLine="720"/>
        <w:jc w:val="both"/>
        <w:rPr>
          <w:rFonts w:ascii="Times New Roman" w:hAnsi="Times New Roman" w:cs="Times New Roman"/>
          <w:sz w:val="28"/>
          <w:szCs w:val="28"/>
        </w:rPr>
      </w:pPr>
      <w:r w:rsidRPr="00B93C00">
        <w:rPr>
          <w:rFonts w:ascii="Times New Roman" w:hAnsi="Times New Roman" w:cs="Times New Roman"/>
          <w:sz w:val="28"/>
          <w:szCs w:val="28"/>
        </w:rPr>
        <w:t>После получения уведомления о признании победителем закупки, Участник обязан, в срок не более 10 календарных дней, подписать со своей стороны предоставленный ему вместе с уведомлением проект договора (в необходимом количестве экземпляров) и вернуть Заказчику.</w:t>
      </w:r>
    </w:p>
    <w:p w:rsidR="008164D5" w:rsidRPr="00B93C00" w:rsidRDefault="008164D5" w:rsidP="00B93C00">
      <w:pPr>
        <w:tabs>
          <w:tab w:val="left" w:pos="0"/>
        </w:tabs>
        <w:ind w:right="23"/>
        <w:jc w:val="both"/>
        <w:rPr>
          <w:rFonts w:ascii="Times New Roman" w:hAnsi="Times New Roman" w:cs="Times New Roman"/>
          <w:sz w:val="28"/>
          <w:szCs w:val="28"/>
        </w:rPr>
      </w:pPr>
      <w:r w:rsidRPr="00B93C00">
        <w:rPr>
          <w:rFonts w:ascii="Times New Roman" w:hAnsi="Times New Roman" w:cs="Times New Roman"/>
          <w:b/>
          <w:bCs/>
          <w:sz w:val="28"/>
          <w:szCs w:val="28"/>
        </w:rPr>
        <w:t>Примечание:</w:t>
      </w:r>
      <w:r w:rsidRPr="00B93C00">
        <w:rPr>
          <w:rFonts w:ascii="Times New Roman" w:hAnsi="Times New Roman" w:cs="Times New Roman"/>
          <w:sz w:val="28"/>
          <w:szCs w:val="28"/>
          <w:lang w:val="en-US"/>
        </w:rPr>
        <w:t> </w:t>
      </w:r>
      <w:r w:rsidRPr="00B93C00">
        <w:rPr>
          <w:rFonts w:ascii="Times New Roman" w:hAnsi="Times New Roman" w:cs="Times New Roman"/>
          <w:sz w:val="28"/>
          <w:szCs w:val="28"/>
        </w:rPr>
        <w:t>при наличии в документации о закупке требования о предоставлении победителем финансового обеспечения выполнения договорных обязательств в виде безусловной банковской гарантии, указанная банковская гарантия направляется Заказчику вместе с подписанным проектом договора.</w:t>
      </w:r>
    </w:p>
    <w:p w:rsidR="008164D5" w:rsidRPr="008658B9" w:rsidRDefault="008164D5" w:rsidP="00B93C00">
      <w:pPr>
        <w:tabs>
          <w:tab w:val="left" w:pos="0"/>
        </w:tabs>
        <w:ind w:right="23"/>
        <w:jc w:val="both"/>
        <w:rPr>
          <w:sz w:val="28"/>
          <w:szCs w:val="28"/>
        </w:rPr>
      </w:pPr>
    </w:p>
    <w:p w:rsidR="008164D5" w:rsidRDefault="008164D5" w:rsidP="00B93C00">
      <w:pPr>
        <w:rPr>
          <w:rFonts w:ascii="Cambria" w:hAnsi="Cambria" w:cs="Cambria"/>
          <w:color w:val="365F91"/>
          <w:sz w:val="28"/>
          <w:szCs w:val="28"/>
        </w:rPr>
      </w:pPr>
    </w:p>
    <w:p w:rsidR="008164D5" w:rsidRDefault="008164D5">
      <w:pPr>
        <w:rPr>
          <w:rFonts w:ascii="Cambria" w:hAnsi="Cambria" w:cs="Cambria"/>
          <w:b/>
          <w:bCs/>
          <w:color w:val="365F91"/>
          <w:sz w:val="28"/>
          <w:szCs w:val="28"/>
        </w:rPr>
      </w:pPr>
      <w:r>
        <w:br w:type="page"/>
      </w:r>
    </w:p>
    <w:p w:rsidR="008164D5" w:rsidRPr="008A3F27" w:rsidRDefault="008164D5" w:rsidP="008A3F27">
      <w:pPr>
        <w:jc w:val="right"/>
        <w:rPr>
          <w:rFonts w:ascii="Times New Roman" w:hAnsi="Times New Roman" w:cs="Times New Roman"/>
          <w:b/>
          <w:bCs/>
        </w:rPr>
      </w:pPr>
      <w:r w:rsidRPr="008A3F27">
        <w:rPr>
          <w:rFonts w:ascii="Times New Roman" w:hAnsi="Times New Roman" w:cs="Times New Roman"/>
          <w:b/>
          <w:bCs/>
        </w:rPr>
        <w:t>Приложение № 1</w:t>
      </w:r>
    </w:p>
    <w:p w:rsidR="008164D5" w:rsidRPr="008A3F27" w:rsidRDefault="008164D5" w:rsidP="008A3F27">
      <w:pPr>
        <w:jc w:val="right"/>
        <w:rPr>
          <w:rFonts w:ascii="Times New Roman" w:hAnsi="Times New Roman" w:cs="Times New Roman"/>
          <w:b/>
          <w:bCs/>
        </w:rPr>
      </w:pPr>
      <w:r w:rsidRPr="008A3F27">
        <w:rPr>
          <w:rFonts w:ascii="Times New Roman" w:hAnsi="Times New Roman" w:cs="Times New Roman"/>
        </w:rPr>
        <w:t xml:space="preserve"> _____________________________________</w:t>
      </w:r>
    </w:p>
    <w:p w:rsidR="008164D5" w:rsidRPr="008A3F27" w:rsidRDefault="008164D5" w:rsidP="008A3F27">
      <w:pPr>
        <w:ind w:left="4860"/>
        <w:jc w:val="center"/>
        <w:rPr>
          <w:rFonts w:ascii="Times New Roman" w:hAnsi="Times New Roman" w:cs="Times New Roman"/>
        </w:rPr>
      </w:pPr>
      <w:r w:rsidRPr="008A3F27">
        <w:rPr>
          <w:rFonts w:ascii="Times New Roman" w:hAnsi="Times New Roman" w:cs="Times New Roman"/>
        </w:rPr>
        <w:t>(наименование Заказчика)</w:t>
      </w:r>
    </w:p>
    <w:p w:rsidR="008164D5" w:rsidRPr="008A3F27" w:rsidRDefault="008164D5" w:rsidP="008A3F27">
      <w:pPr>
        <w:ind w:left="4860"/>
        <w:rPr>
          <w:rFonts w:ascii="Times New Roman" w:hAnsi="Times New Roman" w:cs="Times New Roman"/>
        </w:rPr>
      </w:pPr>
      <w:r w:rsidRPr="008A3F27">
        <w:rPr>
          <w:rFonts w:ascii="Times New Roman" w:hAnsi="Times New Roman" w:cs="Times New Roman"/>
        </w:rPr>
        <w:t>_____________________________________</w:t>
      </w:r>
    </w:p>
    <w:p w:rsidR="008164D5" w:rsidRPr="008A3F27" w:rsidRDefault="008164D5" w:rsidP="008A3F27">
      <w:pPr>
        <w:ind w:left="4860"/>
        <w:jc w:val="center"/>
        <w:rPr>
          <w:rFonts w:ascii="Times New Roman" w:hAnsi="Times New Roman" w:cs="Times New Roman"/>
        </w:rPr>
      </w:pPr>
      <w:r w:rsidRPr="008A3F27">
        <w:rPr>
          <w:rFonts w:ascii="Times New Roman" w:hAnsi="Times New Roman" w:cs="Times New Roman"/>
        </w:rPr>
        <w:t>(Ф.И.О. руководителя)</w:t>
      </w:r>
    </w:p>
    <w:p w:rsidR="008164D5" w:rsidRPr="009367EF" w:rsidRDefault="008164D5" w:rsidP="009367EF">
      <w:pPr>
        <w:jc w:val="center"/>
        <w:rPr>
          <w:rFonts w:ascii="Times New Roman" w:hAnsi="Times New Roman" w:cs="Times New Roman"/>
          <w:b/>
          <w:bCs/>
        </w:rPr>
      </w:pPr>
      <w:r w:rsidRPr="009367EF">
        <w:rPr>
          <w:rFonts w:ascii="Times New Roman" w:hAnsi="Times New Roman" w:cs="Times New Roman"/>
          <w:b/>
          <w:bCs/>
        </w:rPr>
        <w:t>ЗАЯВКА</w:t>
      </w:r>
    </w:p>
    <w:p w:rsidR="008164D5" w:rsidRPr="008A3F27" w:rsidRDefault="008164D5" w:rsidP="008A3F27">
      <w:pPr>
        <w:jc w:val="center"/>
        <w:rPr>
          <w:rFonts w:ascii="Times New Roman" w:hAnsi="Times New Roman" w:cs="Times New Roman"/>
        </w:rPr>
      </w:pPr>
      <w:r w:rsidRPr="008A3F27">
        <w:rPr>
          <w:rFonts w:ascii="Times New Roman" w:hAnsi="Times New Roman" w:cs="Times New Roman"/>
        </w:rPr>
        <w:t>на участие в запросе предложений  (аукционе, конкурсе)</w:t>
      </w:r>
    </w:p>
    <w:p w:rsidR="008164D5" w:rsidRPr="008A3F27" w:rsidRDefault="008164D5" w:rsidP="008A3F27">
      <w:pPr>
        <w:jc w:val="center"/>
        <w:rPr>
          <w:rFonts w:ascii="Times New Roman" w:hAnsi="Times New Roman" w:cs="Times New Roman"/>
        </w:rPr>
      </w:pPr>
      <w:r w:rsidRPr="008A3F27">
        <w:rPr>
          <w:rFonts w:ascii="Times New Roman" w:hAnsi="Times New Roman" w:cs="Times New Roman"/>
        </w:rPr>
        <w:t>____________________________________________________________</w:t>
      </w:r>
    </w:p>
    <w:p w:rsidR="008164D5" w:rsidRPr="008A3F27" w:rsidRDefault="008164D5" w:rsidP="008A3F27">
      <w:pPr>
        <w:jc w:val="center"/>
        <w:rPr>
          <w:rFonts w:ascii="Times New Roman" w:hAnsi="Times New Roman" w:cs="Times New Roman"/>
        </w:rPr>
      </w:pPr>
      <w:r w:rsidRPr="008A3F27">
        <w:rPr>
          <w:rFonts w:ascii="Times New Roman" w:hAnsi="Times New Roman" w:cs="Times New Roman"/>
        </w:rPr>
        <w:t>(наименование предмета и объекта закупки в соответствии с Извещением о закупке)</w:t>
      </w:r>
    </w:p>
    <w:p w:rsidR="008164D5" w:rsidRPr="008A3F27" w:rsidRDefault="008164D5" w:rsidP="008A3F27">
      <w:pPr>
        <w:jc w:val="both"/>
        <w:rPr>
          <w:rFonts w:ascii="Times New Roman" w:hAnsi="Times New Roman" w:cs="Times New Roman"/>
        </w:rPr>
      </w:pPr>
      <w:r w:rsidRPr="008A3F27">
        <w:rPr>
          <w:rFonts w:ascii="Times New Roman" w:hAnsi="Times New Roman" w:cs="Times New Roman"/>
        </w:rPr>
        <w:tab/>
      </w:r>
    </w:p>
    <w:p w:rsidR="008164D5" w:rsidRPr="009367EF" w:rsidRDefault="008164D5" w:rsidP="009367EF">
      <w:pPr>
        <w:jc w:val="center"/>
        <w:rPr>
          <w:rFonts w:ascii="Times New Roman" w:hAnsi="Times New Roman" w:cs="Times New Roman"/>
          <w:b/>
          <w:bCs/>
        </w:rPr>
      </w:pPr>
      <w:r w:rsidRPr="009367EF">
        <w:rPr>
          <w:rFonts w:ascii="Times New Roman" w:hAnsi="Times New Roman" w:cs="Times New Roman"/>
          <w:b/>
          <w:bCs/>
        </w:rPr>
        <w:t>Уважаемый _________________________!</w:t>
      </w:r>
    </w:p>
    <w:p w:rsidR="008164D5" w:rsidRPr="008A3F27" w:rsidRDefault="008164D5" w:rsidP="001D3140">
      <w:pPr>
        <w:spacing w:after="0"/>
        <w:ind w:firstLine="720"/>
        <w:jc w:val="both"/>
        <w:rPr>
          <w:rFonts w:ascii="Times New Roman" w:hAnsi="Times New Roman" w:cs="Times New Roman"/>
        </w:rPr>
      </w:pPr>
      <w:r w:rsidRPr="008A3F27">
        <w:rPr>
          <w:rFonts w:ascii="Times New Roman" w:hAnsi="Times New Roman" w:cs="Times New Roman"/>
        </w:rPr>
        <w:t>_____________________________________________________________</w:t>
      </w:r>
    </w:p>
    <w:p w:rsidR="008164D5" w:rsidRPr="001D3140" w:rsidRDefault="008164D5" w:rsidP="001D3140">
      <w:pPr>
        <w:spacing w:after="0"/>
        <w:jc w:val="center"/>
        <w:rPr>
          <w:rFonts w:ascii="Times New Roman" w:hAnsi="Times New Roman" w:cs="Times New Roman"/>
          <w:sz w:val="18"/>
          <w:szCs w:val="18"/>
        </w:rPr>
      </w:pPr>
      <w:r w:rsidRPr="001D3140">
        <w:rPr>
          <w:rFonts w:ascii="Times New Roman" w:hAnsi="Times New Roman" w:cs="Times New Roman"/>
          <w:sz w:val="18"/>
          <w:szCs w:val="18"/>
        </w:rPr>
        <w:t>(полное наименование Участника)</w:t>
      </w:r>
    </w:p>
    <w:p w:rsidR="008164D5" w:rsidRPr="008A3F27" w:rsidRDefault="008164D5" w:rsidP="008A3F27">
      <w:pPr>
        <w:pStyle w:val="BodyText"/>
        <w:rPr>
          <w:sz w:val="22"/>
          <w:szCs w:val="22"/>
        </w:rPr>
      </w:pPr>
      <w:r w:rsidRPr="008A3F27">
        <w:rPr>
          <w:sz w:val="22"/>
          <w:szCs w:val="22"/>
        </w:rPr>
        <w:t>выражает заинтересованность в своем участии в ________________________</w:t>
      </w:r>
    </w:p>
    <w:p w:rsidR="008164D5" w:rsidRPr="001D3140" w:rsidRDefault="008164D5" w:rsidP="008A3F27">
      <w:pPr>
        <w:pStyle w:val="BodyText"/>
        <w:rPr>
          <w:sz w:val="18"/>
          <w:szCs w:val="18"/>
        </w:rPr>
      </w:pPr>
      <w:r w:rsidRPr="008A3F27">
        <w:rPr>
          <w:sz w:val="22"/>
          <w:szCs w:val="22"/>
        </w:rPr>
        <w:t xml:space="preserve">                                                                                          </w:t>
      </w:r>
      <w:r w:rsidRPr="001D3140">
        <w:rPr>
          <w:sz w:val="18"/>
          <w:szCs w:val="18"/>
        </w:rPr>
        <w:t>(указать способ закупки)</w:t>
      </w:r>
    </w:p>
    <w:p w:rsidR="008164D5" w:rsidRPr="008A3F27" w:rsidRDefault="008164D5" w:rsidP="008A3F27">
      <w:pPr>
        <w:pStyle w:val="BodyText"/>
        <w:rPr>
          <w:sz w:val="22"/>
          <w:szCs w:val="22"/>
        </w:rPr>
      </w:pPr>
      <w:r w:rsidRPr="008A3F27">
        <w:rPr>
          <w:sz w:val="22"/>
          <w:szCs w:val="22"/>
        </w:rPr>
        <w:t>по вышеназванному предмету и объекту закупки. Прошу передать нашему доверенному лицу, направить по почте документацию о закупке</w:t>
      </w:r>
      <w:r w:rsidRPr="002365E0">
        <w:rPr>
          <w:sz w:val="22"/>
          <w:szCs w:val="22"/>
        </w:rPr>
        <w:t xml:space="preserve"> </w:t>
      </w:r>
      <w:r w:rsidRPr="008A3F27">
        <w:rPr>
          <w:sz w:val="22"/>
          <w:szCs w:val="22"/>
        </w:rPr>
        <w:t>для подготовки предложения</w:t>
      </w:r>
      <w:r>
        <w:rPr>
          <w:sz w:val="22"/>
          <w:szCs w:val="22"/>
        </w:rPr>
        <w:t>.</w:t>
      </w:r>
    </w:p>
    <w:p w:rsidR="008164D5" w:rsidRPr="002365E0" w:rsidRDefault="008164D5" w:rsidP="008A3F27">
      <w:pPr>
        <w:pStyle w:val="BodyText"/>
        <w:rPr>
          <w:sz w:val="18"/>
          <w:szCs w:val="18"/>
        </w:rPr>
      </w:pPr>
      <w:r w:rsidRPr="002365E0">
        <w:rPr>
          <w:sz w:val="18"/>
          <w:szCs w:val="18"/>
        </w:rPr>
        <w:t xml:space="preserve">                                             (нужное подчеркнуть)</w:t>
      </w:r>
      <w:r w:rsidRPr="008A3F27">
        <w:rPr>
          <w:sz w:val="22"/>
          <w:szCs w:val="22"/>
        </w:rPr>
        <w:t>.</w:t>
      </w:r>
    </w:p>
    <w:p w:rsidR="008164D5" w:rsidRPr="008A3F27" w:rsidRDefault="008164D5" w:rsidP="008A3F27">
      <w:pPr>
        <w:jc w:val="both"/>
        <w:rPr>
          <w:rFonts w:ascii="Times New Roman" w:hAnsi="Times New Roman" w:cs="Times New Roman"/>
        </w:rPr>
      </w:pPr>
    </w:p>
    <w:p w:rsidR="008164D5" w:rsidRPr="008A3F27" w:rsidRDefault="008164D5" w:rsidP="008A3F27">
      <w:pPr>
        <w:jc w:val="both"/>
        <w:rPr>
          <w:rFonts w:ascii="Times New Roman" w:hAnsi="Times New Roman" w:cs="Times New Roman"/>
        </w:rPr>
      </w:pPr>
      <w:r w:rsidRPr="008A3F27">
        <w:rPr>
          <w:rFonts w:ascii="Times New Roman" w:hAnsi="Times New Roman" w:cs="Times New Roman"/>
        </w:rPr>
        <w:t xml:space="preserve">С уважением, </w:t>
      </w:r>
    </w:p>
    <w:p w:rsidR="008164D5" w:rsidRPr="008A3F27" w:rsidRDefault="008164D5" w:rsidP="001D3140">
      <w:pPr>
        <w:spacing w:after="0"/>
        <w:jc w:val="both"/>
        <w:rPr>
          <w:rFonts w:ascii="Times New Roman" w:hAnsi="Times New Roman" w:cs="Times New Roman"/>
        </w:rPr>
      </w:pPr>
      <w:r w:rsidRPr="008A3F27">
        <w:rPr>
          <w:rFonts w:ascii="Times New Roman" w:hAnsi="Times New Roman" w:cs="Times New Roman"/>
        </w:rPr>
        <w:t xml:space="preserve">___________________________________ </w:t>
      </w:r>
      <w:r w:rsidRPr="008A3F27">
        <w:rPr>
          <w:rFonts w:ascii="Times New Roman" w:hAnsi="Times New Roman" w:cs="Times New Roman"/>
        </w:rPr>
        <w:tab/>
      </w:r>
      <w:r>
        <w:rPr>
          <w:rFonts w:ascii="Times New Roman" w:hAnsi="Times New Roman" w:cs="Times New Roman"/>
        </w:rPr>
        <w:t xml:space="preserve">                    </w:t>
      </w:r>
      <w:r w:rsidRPr="008A3F27">
        <w:rPr>
          <w:rFonts w:ascii="Times New Roman" w:hAnsi="Times New Roman" w:cs="Times New Roman"/>
        </w:rPr>
        <w:t>_______________________</w:t>
      </w:r>
    </w:p>
    <w:p w:rsidR="008164D5" w:rsidRPr="001D3140" w:rsidRDefault="008164D5" w:rsidP="001D3140">
      <w:pPr>
        <w:spacing w:after="0"/>
        <w:jc w:val="both"/>
        <w:rPr>
          <w:rFonts w:ascii="Times New Roman" w:hAnsi="Times New Roman" w:cs="Times New Roman"/>
          <w:sz w:val="18"/>
          <w:szCs w:val="18"/>
        </w:rPr>
      </w:pPr>
      <w:r w:rsidRPr="001D3140">
        <w:rPr>
          <w:rFonts w:ascii="Times New Roman" w:hAnsi="Times New Roman" w:cs="Times New Roman"/>
          <w:sz w:val="18"/>
          <w:szCs w:val="18"/>
        </w:rPr>
        <w:t xml:space="preserve">(должность, наименование Участника) </w:t>
      </w:r>
      <w:r w:rsidRPr="001D3140">
        <w:rPr>
          <w:rFonts w:ascii="Times New Roman" w:hAnsi="Times New Roman" w:cs="Times New Roman"/>
          <w:sz w:val="18"/>
          <w:szCs w:val="18"/>
        </w:rPr>
        <w:tab/>
      </w:r>
      <w:r w:rsidRPr="001D3140">
        <w:rPr>
          <w:rFonts w:ascii="Times New Roman" w:hAnsi="Times New Roman" w:cs="Times New Roman"/>
          <w:sz w:val="18"/>
          <w:szCs w:val="18"/>
        </w:rPr>
        <w:tab/>
      </w:r>
      <w:r w:rsidRPr="001D3140">
        <w:rPr>
          <w:rFonts w:ascii="Times New Roman" w:hAnsi="Times New Roman" w:cs="Times New Roman"/>
          <w:sz w:val="18"/>
          <w:szCs w:val="18"/>
        </w:rPr>
        <w:tab/>
      </w:r>
      <w:r w:rsidRPr="001D3140">
        <w:rPr>
          <w:rFonts w:ascii="Times New Roman" w:hAnsi="Times New Roman" w:cs="Times New Roman"/>
          <w:sz w:val="18"/>
          <w:szCs w:val="18"/>
        </w:rPr>
        <w:tab/>
        <w:t>(подпись И.О. Фамилия)</w:t>
      </w:r>
    </w:p>
    <w:p w:rsidR="008164D5" w:rsidRPr="008A3F27" w:rsidRDefault="008164D5" w:rsidP="008A3F27">
      <w:pPr>
        <w:jc w:val="both"/>
        <w:rPr>
          <w:rFonts w:ascii="Times New Roman" w:hAnsi="Times New Roman" w:cs="Times New Roman"/>
        </w:rPr>
      </w:pPr>
    </w:p>
    <w:p w:rsidR="008164D5" w:rsidRPr="008A3F27" w:rsidRDefault="008164D5" w:rsidP="008A3F27">
      <w:pPr>
        <w:jc w:val="both"/>
        <w:rPr>
          <w:rFonts w:ascii="Times New Roman" w:hAnsi="Times New Roman" w:cs="Times New Roman"/>
          <w:i/>
          <w:iCs/>
        </w:rPr>
      </w:pPr>
      <w:r w:rsidRPr="008A3F27">
        <w:rPr>
          <w:rFonts w:ascii="Times New Roman" w:hAnsi="Times New Roman" w:cs="Times New Roman"/>
        </w:rPr>
        <w:tab/>
      </w:r>
      <w:r w:rsidRPr="008A3F27">
        <w:rPr>
          <w:rFonts w:ascii="Times New Roman" w:hAnsi="Times New Roman" w:cs="Times New Roman"/>
        </w:rPr>
        <w:tab/>
      </w:r>
      <w:r w:rsidRPr="008A3F27">
        <w:rPr>
          <w:rFonts w:ascii="Times New Roman" w:hAnsi="Times New Roman" w:cs="Times New Roman"/>
        </w:rPr>
        <w:tab/>
      </w:r>
      <w:r w:rsidRPr="008A3F27">
        <w:rPr>
          <w:rFonts w:ascii="Times New Roman" w:hAnsi="Times New Roman" w:cs="Times New Roman"/>
          <w:i/>
          <w:iCs/>
        </w:rPr>
        <w:t>Дата</w:t>
      </w:r>
      <w:r w:rsidRPr="008A3F27">
        <w:rPr>
          <w:rFonts w:ascii="Times New Roman" w:hAnsi="Times New Roman" w:cs="Times New Roman"/>
        </w:rPr>
        <w:tab/>
      </w:r>
      <w:r w:rsidRPr="008A3F27">
        <w:rPr>
          <w:rFonts w:ascii="Times New Roman" w:hAnsi="Times New Roman" w:cs="Times New Roman"/>
        </w:rPr>
        <w:tab/>
      </w:r>
      <w:r w:rsidRPr="008A3F27">
        <w:rPr>
          <w:rFonts w:ascii="Times New Roman" w:hAnsi="Times New Roman" w:cs="Times New Roman"/>
        </w:rPr>
        <w:tab/>
      </w:r>
      <w:r w:rsidRPr="008A3F27">
        <w:rPr>
          <w:rFonts w:ascii="Times New Roman" w:hAnsi="Times New Roman" w:cs="Times New Roman"/>
        </w:rPr>
        <w:tab/>
      </w:r>
      <w:r w:rsidRPr="008A3F27">
        <w:rPr>
          <w:rFonts w:ascii="Times New Roman" w:hAnsi="Times New Roman" w:cs="Times New Roman"/>
        </w:rPr>
        <w:tab/>
      </w:r>
      <w:r w:rsidRPr="008A3F27">
        <w:rPr>
          <w:rFonts w:ascii="Times New Roman" w:hAnsi="Times New Roman" w:cs="Times New Roman"/>
        </w:rPr>
        <w:tab/>
      </w:r>
      <w:r w:rsidRPr="008A3F27">
        <w:rPr>
          <w:rFonts w:ascii="Times New Roman" w:hAnsi="Times New Roman" w:cs="Times New Roman"/>
        </w:rPr>
        <w:tab/>
      </w:r>
      <w:r w:rsidRPr="008A3F27">
        <w:rPr>
          <w:rFonts w:ascii="Times New Roman" w:hAnsi="Times New Roman" w:cs="Times New Roman"/>
        </w:rPr>
        <w:tab/>
      </w:r>
      <w:r w:rsidRPr="008A3F27">
        <w:rPr>
          <w:rFonts w:ascii="Times New Roman" w:hAnsi="Times New Roman" w:cs="Times New Roman"/>
          <w:i/>
          <w:iCs/>
        </w:rPr>
        <w:t>Печать</w:t>
      </w:r>
    </w:p>
    <w:p w:rsidR="008164D5" w:rsidRPr="008A3F27" w:rsidRDefault="008164D5" w:rsidP="008A3F27">
      <w:pPr>
        <w:pStyle w:val="BodyText"/>
        <w:rPr>
          <w:sz w:val="22"/>
          <w:szCs w:val="22"/>
        </w:rPr>
      </w:pPr>
    </w:p>
    <w:p w:rsidR="008164D5" w:rsidRPr="008A3F27" w:rsidRDefault="008164D5" w:rsidP="008A3F27">
      <w:pPr>
        <w:pStyle w:val="BodyText"/>
        <w:rPr>
          <w:b/>
          <w:bCs/>
          <w:sz w:val="22"/>
          <w:szCs w:val="22"/>
        </w:rPr>
      </w:pPr>
      <w:r w:rsidRPr="008A3F27">
        <w:rPr>
          <w:b/>
          <w:bCs/>
          <w:sz w:val="22"/>
          <w:szCs w:val="22"/>
        </w:rPr>
        <w:t xml:space="preserve">Примечание: </w:t>
      </w:r>
    </w:p>
    <w:p w:rsidR="008164D5" w:rsidRPr="008A3F27" w:rsidRDefault="008164D5" w:rsidP="008A3F27">
      <w:pPr>
        <w:pStyle w:val="BodyText"/>
        <w:numPr>
          <w:ilvl w:val="0"/>
          <w:numId w:val="36"/>
        </w:numPr>
        <w:tabs>
          <w:tab w:val="clear" w:pos="720"/>
          <w:tab w:val="num" w:pos="360"/>
        </w:tabs>
        <w:ind w:left="0" w:firstLine="0"/>
        <w:rPr>
          <w:sz w:val="22"/>
          <w:szCs w:val="22"/>
        </w:rPr>
      </w:pPr>
      <w:r w:rsidRPr="008A3F27">
        <w:rPr>
          <w:sz w:val="22"/>
          <w:szCs w:val="22"/>
        </w:rPr>
        <w:t>Заявка заполняется Участником в двух экземплярах. Первый экземпляр направляется для регистрации своего участия в закупке и получения документации о закупке. Второй экземпляр направляется вместе с предложением в соответствии с требованиями п.17.3. Инструкции.</w:t>
      </w:r>
    </w:p>
    <w:p w:rsidR="008164D5" w:rsidRPr="008A3F27" w:rsidRDefault="008164D5" w:rsidP="008A3F27">
      <w:pPr>
        <w:pStyle w:val="BodyText"/>
        <w:numPr>
          <w:ilvl w:val="0"/>
          <w:numId w:val="36"/>
        </w:numPr>
        <w:tabs>
          <w:tab w:val="clear" w:pos="720"/>
          <w:tab w:val="num" w:pos="360"/>
        </w:tabs>
        <w:ind w:left="0" w:firstLine="0"/>
        <w:rPr>
          <w:sz w:val="22"/>
          <w:szCs w:val="22"/>
        </w:rPr>
      </w:pPr>
      <w:r w:rsidRPr="008A3F27">
        <w:rPr>
          <w:sz w:val="22"/>
          <w:szCs w:val="22"/>
        </w:rPr>
        <w:t>При наличии требования Заказчика Участник заполняет вместе с заявкой «Квалификационную анкету участника на соответствие требованиям промышленной безопасности, охраны труда и окружающей среды» согласно Форме № 18. В указанном случае без предоставления «Квалификационной анкеты участника на соответствие требованиям промышленной безопасности, охраны труда и окружающей среды»  согласно Форме № 18 заявка не принимается.</w:t>
      </w:r>
    </w:p>
    <w:p w:rsidR="008164D5" w:rsidRPr="002365E0" w:rsidRDefault="008164D5" w:rsidP="002365E0">
      <w:pPr>
        <w:jc w:val="right"/>
        <w:rPr>
          <w:rFonts w:ascii="Times New Roman" w:hAnsi="Times New Roman" w:cs="Times New Roman"/>
          <w:b/>
          <w:bCs/>
        </w:rPr>
      </w:pPr>
      <w:r w:rsidRPr="008658B9">
        <w:br w:type="page"/>
      </w:r>
      <w:r w:rsidRPr="002365E0">
        <w:rPr>
          <w:rFonts w:ascii="Times New Roman" w:hAnsi="Times New Roman" w:cs="Times New Roman"/>
          <w:b/>
          <w:bCs/>
        </w:rPr>
        <w:t>Приложение № 2</w:t>
      </w:r>
    </w:p>
    <w:p w:rsidR="008164D5" w:rsidRPr="002365E0" w:rsidRDefault="008164D5" w:rsidP="002365E0">
      <w:pPr>
        <w:spacing w:after="0"/>
        <w:ind w:left="4859"/>
        <w:rPr>
          <w:rFonts w:ascii="Times New Roman" w:hAnsi="Times New Roman" w:cs="Times New Roman"/>
        </w:rPr>
      </w:pPr>
      <w:r w:rsidRPr="002365E0">
        <w:rPr>
          <w:rFonts w:ascii="Times New Roman" w:hAnsi="Times New Roman" w:cs="Times New Roman"/>
        </w:rPr>
        <w:t xml:space="preserve"> _____________________________________</w:t>
      </w:r>
    </w:p>
    <w:p w:rsidR="008164D5" w:rsidRPr="002365E0" w:rsidRDefault="008164D5" w:rsidP="002365E0">
      <w:pPr>
        <w:spacing w:after="0"/>
        <w:ind w:left="4859"/>
        <w:jc w:val="center"/>
        <w:rPr>
          <w:rFonts w:ascii="Times New Roman" w:hAnsi="Times New Roman" w:cs="Times New Roman"/>
          <w:sz w:val="18"/>
          <w:szCs w:val="18"/>
        </w:rPr>
      </w:pPr>
      <w:r w:rsidRPr="002365E0">
        <w:rPr>
          <w:rFonts w:ascii="Times New Roman" w:hAnsi="Times New Roman" w:cs="Times New Roman"/>
          <w:sz w:val="18"/>
          <w:szCs w:val="18"/>
        </w:rPr>
        <w:t>(наименование Заказчика)</w:t>
      </w:r>
    </w:p>
    <w:p w:rsidR="008164D5" w:rsidRPr="002365E0" w:rsidRDefault="008164D5" w:rsidP="002365E0">
      <w:pPr>
        <w:spacing w:after="0"/>
        <w:ind w:left="4859"/>
        <w:rPr>
          <w:rFonts w:ascii="Times New Roman" w:hAnsi="Times New Roman" w:cs="Times New Roman"/>
        </w:rPr>
      </w:pPr>
      <w:r w:rsidRPr="002365E0">
        <w:rPr>
          <w:rFonts w:ascii="Times New Roman" w:hAnsi="Times New Roman" w:cs="Times New Roman"/>
        </w:rPr>
        <w:t>_____________________________________</w:t>
      </w:r>
    </w:p>
    <w:p w:rsidR="008164D5" w:rsidRPr="002365E0" w:rsidRDefault="008164D5" w:rsidP="002365E0">
      <w:pPr>
        <w:spacing w:after="0"/>
        <w:ind w:left="4859"/>
        <w:jc w:val="center"/>
        <w:rPr>
          <w:rFonts w:ascii="Times New Roman" w:hAnsi="Times New Roman" w:cs="Times New Roman"/>
          <w:sz w:val="18"/>
          <w:szCs w:val="18"/>
        </w:rPr>
      </w:pPr>
      <w:r w:rsidRPr="002365E0">
        <w:rPr>
          <w:rFonts w:ascii="Times New Roman" w:hAnsi="Times New Roman" w:cs="Times New Roman"/>
          <w:sz w:val="18"/>
          <w:szCs w:val="18"/>
        </w:rPr>
        <w:t>(Ф.И.О. руководителя)</w:t>
      </w:r>
    </w:p>
    <w:p w:rsidR="008164D5" w:rsidRPr="002365E0" w:rsidRDefault="008164D5" w:rsidP="002365E0">
      <w:pPr>
        <w:ind w:left="4680"/>
        <w:rPr>
          <w:rFonts w:ascii="Times New Roman" w:hAnsi="Times New Roman" w:cs="Times New Roman"/>
        </w:rPr>
      </w:pPr>
      <w:r>
        <w:rPr>
          <w:rFonts w:ascii="Times New Roman" w:hAnsi="Times New Roman" w:cs="Times New Roman"/>
        </w:rPr>
        <w:t xml:space="preserve">    </w:t>
      </w:r>
      <w:r w:rsidRPr="002365E0">
        <w:rPr>
          <w:rFonts w:ascii="Times New Roman" w:hAnsi="Times New Roman" w:cs="Times New Roman"/>
        </w:rPr>
        <w:t>«___»_______________20__г.</w:t>
      </w:r>
    </w:p>
    <w:p w:rsidR="008164D5" w:rsidRPr="002365E0" w:rsidRDefault="008164D5" w:rsidP="002365E0">
      <w:pPr>
        <w:jc w:val="right"/>
        <w:rPr>
          <w:rFonts w:ascii="Times New Roman" w:hAnsi="Times New Roman" w:cs="Times New Roman"/>
          <w:u w:val="single"/>
        </w:rPr>
      </w:pPr>
    </w:p>
    <w:p w:rsidR="008164D5" w:rsidRPr="002365E0" w:rsidRDefault="008164D5" w:rsidP="002365E0">
      <w:pPr>
        <w:jc w:val="center"/>
        <w:rPr>
          <w:rFonts w:ascii="Times New Roman" w:hAnsi="Times New Roman" w:cs="Times New Roman"/>
        </w:rPr>
      </w:pPr>
      <w:r w:rsidRPr="002365E0">
        <w:rPr>
          <w:rFonts w:ascii="Times New Roman" w:hAnsi="Times New Roman" w:cs="Times New Roman"/>
        </w:rPr>
        <w:t>ТИТУЛЬНЫЙ ЛИСТ ПРЕДЛОЖЕНИЯ</w:t>
      </w:r>
    </w:p>
    <w:p w:rsidR="008164D5" w:rsidRPr="002365E0" w:rsidRDefault="008164D5" w:rsidP="002365E0">
      <w:pPr>
        <w:jc w:val="center"/>
        <w:rPr>
          <w:rFonts w:ascii="Times New Roman" w:hAnsi="Times New Roman" w:cs="Times New Roman"/>
        </w:rPr>
      </w:pPr>
      <w:r w:rsidRPr="002365E0">
        <w:rPr>
          <w:rFonts w:ascii="Times New Roman" w:hAnsi="Times New Roman" w:cs="Times New Roman"/>
        </w:rPr>
        <w:t>для участия в закупке</w:t>
      </w:r>
    </w:p>
    <w:p w:rsidR="008164D5" w:rsidRPr="002365E0" w:rsidRDefault="008164D5" w:rsidP="00550A75">
      <w:pPr>
        <w:spacing w:after="0"/>
        <w:jc w:val="both"/>
        <w:rPr>
          <w:rFonts w:ascii="Times New Roman" w:hAnsi="Times New Roman" w:cs="Times New Roman"/>
        </w:rPr>
      </w:pPr>
      <w:r w:rsidRPr="002365E0">
        <w:rPr>
          <w:rFonts w:ascii="Times New Roman" w:hAnsi="Times New Roman" w:cs="Times New Roman"/>
        </w:rPr>
        <w:t>__________________________________________________________________</w:t>
      </w:r>
    </w:p>
    <w:p w:rsidR="008164D5" w:rsidRPr="00550A75" w:rsidRDefault="008164D5" w:rsidP="00550A75">
      <w:pPr>
        <w:spacing w:after="0"/>
        <w:jc w:val="center"/>
        <w:rPr>
          <w:rFonts w:ascii="Times New Roman" w:hAnsi="Times New Roman" w:cs="Times New Roman"/>
          <w:sz w:val="18"/>
          <w:szCs w:val="18"/>
        </w:rPr>
      </w:pPr>
      <w:r w:rsidRPr="00550A75">
        <w:rPr>
          <w:rFonts w:ascii="Times New Roman" w:hAnsi="Times New Roman" w:cs="Times New Roman"/>
          <w:sz w:val="18"/>
          <w:szCs w:val="18"/>
        </w:rPr>
        <w:t>(наименование предмета и объекта закупки в соответствии с Извещением)</w:t>
      </w:r>
    </w:p>
    <w:p w:rsidR="008164D5" w:rsidRPr="002365E0" w:rsidRDefault="008164D5" w:rsidP="002365E0">
      <w:pPr>
        <w:jc w:val="both"/>
        <w:rPr>
          <w:rFonts w:ascii="Times New Roman" w:hAnsi="Times New Roman" w:cs="Times New Roman"/>
        </w:rPr>
      </w:pPr>
    </w:p>
    <w:p w:rsidR="008164D5" w:rsidRPr="002365E0" w:rsidRDefault="008164D5" w:rsidP="002365E0">
      <w:pPr>
        <w:numPr>
          <w:ilvl w:val="1"/>
          <w:numId w:val="6"/>
        </w:numPr>
        <w:tabs>
          <w:tab w:val="clear" w:pos="1837"/>
          <w:tab w:val="left" w:pos="1080"/>
        </w:tabs>
        <w:spacing w:after="0" w:line="240" w:lineRule="auto"/>
        <w:ind w:left="0" w:firstLine="720"/>
        <w:jc w:val="both"/>
        <w:rPr>
          <w:rFonts w:ascii="Times New Roman" w:hAnsi="Times New Roman" w:cs="Times New Roman"/>
        </w:rPr>
      </w:pPr>
      <w:r w:rsidRPr="002365E0">
        <w:rPr>
          <w:rFonts w:ascii="Times New Roman" w:hAnsi="Times New Roman" w:cs="Times New Roman"/>
        </w:rPr>
        <w:t>Изучив документацию о закупке, предоставленную нам для участия в закупке</w:t>
      </w:r>
    </w:p>
    <w:p w:rsidR="008164D5" w:rsidRPr="002365E0" w:rsidRDefault="008164D5" w:rsidP="00550A75">
      <w:pPr>
        <w:spacing w:after="0"/>
        <w:jc w:val="both"/>
        <w:rPr>
          <w:rFonts w:ascii="Times New Roman" w:hAnsi="Times New Roman" w:cs="Times New Roman"/>
        </w:rPr>
      </w:pPr>
      <w:r w:rsidRPr="002365E0">
        <w:rPr>
          <w:rFonts w:ascii="Times New Roman" w:hAnsi="Times New Roman" w:cs="Times New Roman"/>
        </w:rPr>
        <w:t>_____________________________________________________________________________</w:t>
      </w:r>
    </w:p>
    <w:p w:rsidR="008164D5" w:rsidRPr="00550A75" w:rsidRDefault="008164D5" w:rsidP="00550A75">
      <w:pPr>
        <w:spacing w:after="0"/>
        <w:jc w:val="center"/>
        <w:rPr>
          <w:rFonts w:ascii="Times New Roman" w:hAnsi="Times New Roman" w:cs="Times New Roman"/>
          <w:sz w:val="18"/>
          <w:szCs w:val="18"/>
        </w:rPr>
      </w:pPr>
      <w:r w:rsidRPr="00550A75">
        <w:rPr>
          <w:rFonts w:ascii="Times New Roman" w:hAnsi="Times New Roman" w:cs="Times New Roman"/>
          <w:sz w:val="18"/>
          <w:szCs w:val="18"/>
        </w:rPr>
        <w:t>(наименование предмета и объекта закупки)</w:t>
      </w:r>
    </w:p>
    <w:p w:rsidR="008164D5" w:rsidRPr="002365E0" w:rsidRDefault="008164D5" w:rsidP="00550A75">
      <w:pPr>
        <w:spacing w:after="0"/>
        <w:rPr>
          <w:rFonts w:ascii="Times New Roman" w:hAnsi="Times New Roman" w:cs="Times New Roman"/>
        </w:rPr>
      </w:pPr>
      <w:r w:rsidRPr="002365E0">
        <w:rPr>
          <w:rFonts w:ascii="Times New Roman" w:hAnsi="Times New Roman" w:cs="Times New Roman"/>
        </w:rPr>
        <w:t>_____________________________________________________________________________</w:t>
      </w:r>
    </w:p>
    <w:p w:rsidR="008164D5" w:rsidRPr="00550A75" w:rsidRDefault="008164D5" w:rsidP="00550A75">
      <w:pPr>
        <w:spacing w:after="0"/>
        <w:jc w:val="center"/>
        <w:rPr>
          <w:rFonts w:ascii="Times New Roman" w:hAnsi="Times New Roman" w:cs="Times New Roman"/>
          <w:sz w:val="18"/>
          <w:szCs w:val="18"/>
        </w:rPr>
      </w:pPr>
      <w:r w:rsidRPr="00550A75">
        <w:rPr>
          <w:rFonts w:ascii="Times New Roman" w:hAnsi="Times New Roman" w:cs="Times New Roman"/>
          <w:sz w:val="18"/>
          <w:szCs w:val="18"/>
        </w:rPr>
        <w:t>(наименование организации-участника закупки)</w:t>
      </w:r>
    </w:p>
    <w:p w:rsidR="008164D5" w:rsidRPr="002365E0" w:rsidRDefault="008164D5" w:rsidP="00550A75">
      <w:pPr>
        <w:spacing w:after="0"/>
        <w:rPr>
          <w:rFonts w:ascii="Times New Roman" w:hAnsi="Times New Roman" w:cs="Times New Roman"/>
        </w:rPr>
      </w:pPr>
      <w:r w:rsidRPr="002365E0">
        <w:rPr>
          <w:rFonts w:ascii="Times New Roman" w:hAnsi="Times New Roman" w:cs="Times New Roman"/>
        </w:rPr>
        <w:t xml:space="preserve">в лице ___________________________________________________________________________ </w:t>
      </w:r>
    </w:p>
    <w:p w:rsidR="008164D5" w:rsidRPr="00550A75" w:rsidRDefault="008164D5" w:rsidP="00550A75">
      <w:pPr>
        <w:spacing w:after="0"/>
        <w:jc w:val="center"/>
        <w:rPr>
          <w:rFonts w:ascii="Times New Roman" w:hAnsi="Times New Roman" w:cs="Times New Roman"/>
          <w:sz w:val="18"/>
          <w:szCs w:val="18"/>
        </w:rPr>
      </w:pPr>
      <w:r w:rsidRPr="00550A75">
        <w:rPr>
          <w:rFonts w:ascii="Times New Roman" w:hAnsi="Times New Roman" w:cs="Times New Roman"/>
          <w:sz w:val="18"/>
          <w:szCs w:val="18"/>
        </w:rPr>
        <w:t>(должность руководителя, И.О. Фамилия)</w:t>
      </w:r>
    </w:p>
    <w:p w:rsidR="008164D5" w:rsidRPr="002365E0" w:rsidRDefault="008164D5" w:rsidP="002365E0">
      <w:pPr>
        <w:jc w:val="both"/>
        <w:rPr>
          <w:rFonts w:ascii="Times New Roman" w:hAnsi="Times New Roman" w:cs="Times New Roman"/>
        </w:rPr>
      </w:pPr>
      <w:r w:rsidRPr="002365E0">
        <w:rPr>
          <w:rFonts w:ascii="Times New Roman" w:hAnsi="Times New Roman" w:cs="Times New Roman"/>
        </w:rPr>
        <w:t>сообщает о согласии участвовать в закупке на условиях, установленных в вышеуказанных документах и, в случае признания нас победителями, подписать договор на выполнение работ (услуг, поставку) по предмету закупки, в соответствии с известными нам требованиями  документации о закупке и на условиях, которые мы назвали в настоящем предложении.</w:t>
      </w:r>
    </w:p>
    <w:p w:rsidR="008164D5" w:rsidRPr="002365E0" w:rsidRDefault="008164D5" w:rsidP="002365E0">
      <w:pPr>
        <w:numPr>
          <w:ilvl w:val="1"/>
          <w:numId w:val="6"/>
        </w:numPr>
        <w:tabs>
          <w:tab w:val="clear" w:pos="1837"/>
          <w:tab w:val="left" w:pos="1080"/>
        </w:tabs>
        <w:spacing w:after="0" w:line="240" w:lineRule="auto"/>
        <w:ind w:left="0" w:firstLine="720"/>
        <w:jc w:val="both"/>
        <w:rPr>
          <w:rFonts w:ascii="Times New Roman" w:hAnsi="Times New Roman" w:cs="Times New Roman"/>
        </w:rPr>
      </w:pPr>
      <w:r w:rsidRPr="002365E0">
        <w:rPr>
          <w:rFonts w:ascii="Times New Roman" w:hAnsi="Times New Roman" w:cs="Times New Roman"/>
        </w:rPr>
        <w:t>Цена нашего  предложения составляет ______________________________________________рублей, без учета НДС.</w:t>
      </w:r>
    </w:p>
    <w:p w:rsidR="008164D5" w:rsidRPr="00550A75" w:rsidRDefault="008164D5" w:rsidP="002365E0">
      <w:pPr>
        <w:tabs>
          <w:tab w:val="left" w:pos="1080"/>
        </w:tabs>
        <w:jc w:val="both"/>
        <w:rPr>
          <w:rFonts w:ascii="Times New Roman" w:hAnsi="Times New Roman" w:cs="Times New Roman"/>
          <w:sz w:val="18"/>
          <w:szCs w:val="18"/>
        </w:rPr>
      </w:pPr>
      <w:r w:rsidRPr="00550A75">
        <w:rPr>
          <w:rFonts w:ascii="Times New Roman" w:hAnsi="Times New Roman" w:cs="Times New Roman"/>
          <w:sz w:val="18"/>
          <w:szCs w:val="18"/>
        </w:rPr>
        <w:t xml:space="preserve">                                            (сумма цифрами и прописью) </w:t>
      </w:r>
    </w:p>
    <w:p w:rsidR="008164D5" w:rsidRPr="002365E0" w:rsidRDefault="008164D5" w:rsidP="00550A75">
      <w:pPr>
        <w:tabs>
          <w:tab w:val="left" w:pos="1080"/>
        </w:tabs>
        <w:spacing w:after="0"/>
        <w:jc w:val="both"/>
        <w:rPr>
          <w:rFonts w:ascii="Times New Roman" w:hAnsi="Times New Roman" w:cs="Times New Roman"/>
        </w:rPr>
      </w:pPr>
      <w:r w:rsidRPr="002365E0">
        <w:rPr>
          <w:rFonts w:ascii="Times New Roman" w:hAnsi="Times New Roman" w:cs="Times New Roman"/>
        </w:rPr>
        <w:t>Условия оплаты: _____________________ ______________________________</w:t>
      </w:r>
    </w:p>
    <w:p w:rsidR="008164D5" w:rsidRPr="00550A75" w:rsidRDefault="008164D5" w:rsidP="00550A75">
      <w:pPr>
        <w:spacing w:after="0"/>
        <w:ind w:left="1416" w:firstLine="708"/>
        <w:rPr>
          <w:rFonts w:ascii="Times New Roman" w:hAnsi="Times New Roman" w:cs="Times New Roman"/>
          <w:sz w:val="18"/>
          <w:szCs w:val="18"/>
        </w:rPr>
      </w:pPr>
      <w:r w:rsidRPr="00550A75">
        <w:rPr>
          <w:rFonts w:ascii="Times New Roman" w:hAnsi="Times New Roman" w:cs="Times New Roman"/>
          <w:sz w:val="18"/>
          <w:szCs w:val="18"/>
        </w:rPr>
        <w:t>(согласно  документации о закупке, иные – указать какие)</w:t>
      </w:r>
    </w:p>
    <w:p w:rsidR="008164D5" w:rsidRPr="002365E0" w:rsidRDefault="008164D5" w:rsidP="002365E0">
      <w:pPr>
        <w:jc w:val="both"/>
        <w:rPr>
          <w:rFonts w:ascii="Times New Roman" w:hAnsi="Times New Roman" w:cs="Times New Roman"/>
        </w:rPr>
      </w:pPr>
      <w:r w:rsidRPr="002365E0">
        <w:rPr>
          <w:rFonts w:ascii="Times New Roman" w:hAnsi="Times New Roman" w:cs="Times New Roman"/>
        </w:rPr>
        <w:t>Цена указана на условиях документации о закупке Заказчика.</w:t>
      </w:r>
    </w:p>
    <w:p w:rsidR="008164D5" w:rsidRPr="002365E0" w:rsidRDefault="008164D5" w:rsidP="002365E0">
      <w:pPr>
        <w:numPr>
          <w:ilvl w:val="1"/>
          <w:numId w:val="6"/>
        </w:numPr>
        <w:tabs>
          <w:tab w:val="clear" w:pos="1837"/>
          <w:tab w:val="left" w:pos="1080"/>
        </w:tabs>
        <w:spacing w:after="0" w:line="240" w:lineRule="auto"/>
        <w:ind w:left="0" w:firstLine="720"/>
        <w:jc w:val="both"/>
        <w:rPr>
          <w:rFonts w:ascii="Times New Roman" w:hAnsi="Times New Roman" w:cs="Times New Roman"/>
        </w:rPr>
      </w:pPr>
      <w:r w:rsidRPr="002365E0">
        <w:rPr>
          <w:rFonts w:ascii="Times New Roman" w:hAnsi="Times New Roman" w:cs="Times New Roman"/>
        </w:rPr>
        <w:t>Сроки работ (услуг, поставки), предлагаемые нами:</w:t>
      </w:r>
    </w:p>
    <w:p w:rsidR="008164D5" w:rsidRPr="002365E0" w:rsidRDefault="008164D5" w:rsidP="002365E0">
      <w:pPr>
        <w:rPr>
          <w:rFonts w:ascii="Times New Roman" w:hAnsi="Times New Roman" w:cs="Times New Roman"/>
        </w:rPr>
      </w:pPr>
      <w:r w:rsidRPr="002365E0">
        <w:rPr>
          <w:rFonts w:ascii="Times New Roman" w:hAnsi="Times New Roman" w:cs="Times New Roman"/>
        </w:rPr>
        <w:t>дата начала работ (услуг, поставки) _______________</w:t>
      </w:r>
    </w:p>
    <w:p w:rsidR="008164D5" w:rsidRPr="002365E0" w:rsidRDefault="008164D5" w:rsidP="002365E0">
      <w:pPr>
        <w:rPr>
          <w:rFonts w:ascii="Times New Roman" w:hAnsi="Times New Roman" w:cs="Times New Roman"/>
        </w:rPr>
      </w:pPr>
      <w:r w:rsidRPr="002365E0">
        <w:rPr>
          <w:rFonts w:ascii="Times New Roman" w:hAnsi="Times New Roman" w:cs="Times New Roman"/>
        </w:rPr>
        <w:t>дата окончания работ (услуг, поставки)____________</w:t>
      </w:r>
    </w:p>
    <w:p w:rsidR="008164D5" w:rsidRPr="002365E0" w:rsidRDefault="008164D5" w:rsidP="002365E0">
      <w:pPr>
        <w:numPr>
          <w:ilvl w:val="1"/>
          <w:numId w:val="6"/>
        </w:numPr>
        <w:tabs>
          <w:tab w:val="clear" w:pos="1837"/>
        </w:tabs>
        <w:spacing w:after="0" w:line="240" w:lineRule="auto"/>
        <w:ind w:left="0" w:firstLine="720"/>
        <w:jc w:val="both"/>
        <w:rPr>
          <w:rFonts w:ascii="Times New Roman" w:hAnsi="Times New Roman" w:cs="Times New Roman"/>
        </w:rPr>
      </w:pPr>
      <w:r w:rsidRPr="002365E0">
        <w:rPr>
          <w:rFonts w:ascii="Times New Roman" w:hAnsi="Times New Roman" w:cs="Times New Roman"/>
        </w:rPr>
        <w:t xml:space="preserve">________________________________________________________. </w:t>
      </w:r>
    </w:p>
    <w:p w:rsidR="008164D5" w:rsidRPr="00550A75" w:rsidRDefault="008164D5" w:rsidP="002365E0">
      <w:pPr>
        <w:ind w:left="1080"/>
        <w:jc w:val="center"/>
        <w:rPr>
          <w:rFonts w:ascii="Times New Roman" w:hAnsi="Times New Roman" w:cs="Times New Roman"/>
          <w:sz w:val="18"/>
          <w:szCs w:val="18"/>
        </w:rPr>
      </w:pPr>
      <w:r w:rsidRPr="00550A75">
        <w:rPr>
          <w:rFonts w:ascii="Times New Roman" w:hAnsi="Times New Roman" w:cs="Times New Roman"/>
          <w:sz w:val="18"/>
          <w:szCs w:val="18"/>
        </w:rPr>
        <w:t>(предложения Участника по другим условиям, определенным в документации о закупке)</w:t>
      </w:r>
    </w:p>
    <w:p w:rsidR="008164D5" w:rsidRPr="002365E0" w:rsidRDefault="008164D5" w:rsidP="002365E0">
      <w:pPr>
        <w:numPr>
          <w:ilvl w:val="1"/>
          <w:numId w:val="6"/>
        </w:numPr>
        <w:tabs>
          <w:tab w:val="clear" w:pos="1837"/>
          <w:tab w:val="left" w:pos="1080"/>
        </w:tabs>
        <w:spacing w:before="60" w:after="0" w:line="240" w:lineRule="auto"/>
        <w:ind w:left="0" w:firstLine="720"/>
        <w:jc w:val="both"/>
        <w:rPr>
          <w:rFonts w:ascii="Times New Roman" w:hAnsi="Times New Roman" w:cs="Times New Roman"/>
        </w:rPr>
      </w:pPr>
      <w:r w:rsidRPr="002365E0">
        <w:rPr>
          <w:rFonts w:ascii="Times New Roman" w:hAnsi="Times New Roman" w:cs="Times New Roman"/>
        </w:rPr>
        <w:t>Если наши предложения, изложенные выше, будут приняты, мы берем на себя обязательство выполнить работы (услуги, обеспечить поставку) по предмету закупки на условиях, изложенных в документации о закупке и согласны заключить договор с целью проведения дальнейших переговоров, либо договор на выполнение работ (услуг, поставку) по предмету закупки, на Ваше усмотрение и в установленные Вами сроки.</w:t>
      </w:r>
    </w:p>
    <w:p w:rsidR="008164D5" w:rsidRDefault="008164D5" w:rsidP="002365E0">
      <w:pPr>
        <w:numPr>
          <w:ilvl w:val="1"/>
          <w:numId w:val="6"/>
        </w:numPr>
        <w:tabs>
          <w:tab w:val="clear" w:pos="1837"/>
          <w:tab w:val="left" w:pos="1080"/>
        </w:tabs>
        <w:spacing w:before="60" w:after="0" w:line="240" w:lineRule="auto"/>
        <w:ind w:left="0" w:firstLine="720"/>
        <w:jc w:val="both"/>
        <w:rPr>
          <w:rFonts w:ascii="Times New Roman" w:hAnsi="Times New Roman" w:cs="Times New Roman"/>
        </w:rPr>
      </w:pPr>
      <w:r w:rsidRPr="002365E0">
        <w:rPr>
          <w:rFonts w:ascii="Times New Roman" w:hAnsi="Times New Roman" w:cs="Times New Roman"/>
        </w:rPr>
        <w:t>В случае признания нас победителем готовы предоставить Вам финансовое обеспечение исполнения обязательств по договору в виде безусловной банковской гарантии ___________________________________</w:t>
      </w:r>
    </w:p>
    <w:p w:rsidR="008164D5" w:rsidRPr="00550A75" w:rsidRDefault="008164D5" w:rsidP="00550A75">
      <w:pPr>
        <w:tabs>
          <w:tab w:val="left" w:pos="1080"/>
        </w:tabs>
        <w:spacing w:before="60" w:after="0" w:line="240" w:lineRule="auto"/>
        <w:jc w:val="both"/>
        <w:rPr>
          <w:rFonts w:ascii="Times New Roman" w:hAnsi="Times New Roman" w:cs="Times New Roman"/>
        </w:rPr>
      </w:pPr>
      <w:r w:rsidRPr="00550A75">
        <w:rPr>
          <w:rFonts w:ascii="Times New Roman" w:hAnsi="Times New Roman" w:cs="Times New Roman"/>
        </w:rPr>
        <w:t xml:space="preserve"> </w:t>
      </w:r>
      <w:r w:rsidRPr="00550A75">
        <w:rPr>
          <w:rFonts w:ascii="Times New Roman" w:hAnsi="Times New Roman" w:cs="Times New Roman"/>
          <w:sz w:val="18"/>
          <w:szCs w:val="18"/>
        </w:rPr>
        <w:t>(размер банковской гарантии, наименование банка)</w:t>
      </w:r>
    </w:p>
    <w:p w:rsidR="008164D5" w:rsidRPr="002365E0" w:rsidRDefault="008164D5" w:rsidP="002365E0">
      <w:pPr>
        <w:jc w:val="both"/>
        <w:rPr>
          <w:rFonts w:ascii="Times New Roman" w:hAnsi="Times New Roman" w:cs="Times New Roman"/>
        </w:rPr>
      </w:pPr>
      <w:r w:rsidRPr="002365E0">
        <w:rPr>
          <w:rFonts w:ascii="Times New Roman" w:hAnsi="Times New Roman" w:cs="Times New Roman"/>
          <w:b/>
          <w:bCs/>
        </w:rPr>
        <w:t>Примечание:</w:t>
      </w:r>
      <w:r w:rsidRPr="002365E0">
        <w:rPr>
          <w:rFonts w:ascii="Times New Roman" w:hAnsi="Times New Roman" w:cs="Times New Roman"/>
        </w:rPr>
        <w:t> п.6 заполняется при условии, если требование о финансовом обеспечении исполнения договорных обязательств оговорено Заказчиком в  документации о закупке. Размер банковской гарантии должен составлять 5 - 15% от цены договора.</w:t>
      </w:r>
    </w:p>
    <w:p w:rsidR="008164D5" w:rsidRPr="002365E0" w:rsidRDefault="008164D5" w:rsidP="002365E0">
      <w:pPr>
        <w:numPr>
          <w:ilvl w:val="1"/>
          <w:numId w:val="6"/>
        </w:numPr>
        <w:tabs>
          <w:tab w:val="clear" w:pos="1837"/>
          <w:tab w:val="left" w:pos="1080"/>
        </w:tabs>
        <w:spacing w:before="60" w:after="0" w:line="240" w:lineRule="auto"/>
        <w:ind w:left="0" w:firstLine="720"/>
        <w:jc w:val="both"/>
        <w:rPr>
          <w:rFonts w:ascii="Times New Roman" w:hAnsi="Times New Roman" w:cs="Times New Roman"/>
        </w:rPr>
      </w:pPr>
      <w:r w:rsidRPr="002365E0">
        <w:rPr>
          <w:rFonts w:ascii="Times New Roman" w:hAnsi="Times New Roman" w:cs="Times New Roman"/>
        </w:rPr>
        <w:t>Все условия настоящего предложения остаются в силе и являются для нас обязательными в течение ______ дней (но не менее 90 календарных дней), начиная с даты подачи предложения.</w:t>
      </w:r>
    </w:p>
    <w:p w:rsidR="008164D5" w:rsidRPr="002365E0" w:rsidRDefault="008164D5" w:rsidP="002365E0">
      <w:pPr>
        <w:numPr>
          <w:ilvl w:val="1"/>
          <w:numId w:val="6"/>
        </w:numPr>
        <w:tabs>
          <w:tab w:val="clear" w:pos="1837"/>
          <w:tab w:val="left" w:pos="1080"/>
        </w:tabs>
        <w:spacing w:before="60" w:after="0" w:line="240" w:lineRule="auto"/>
        <w:ind w:left="0" w:firstLine="720"/>
        <w:jc w:val="both"/>
        <w:rPr>
          <w:rFonts w:ascii="Times New Roman" w:hAnsi="Times New Roman" w:cs="Times New Roman"/>
        </w:rPr>
      </w:pPr>
      <w:r w:rsidRPr="002365E0">
        <w:rPr>
          <w:rFonts w:ascii="Times New Roman" w:hAnsi="Times New Roman" w:cs="Times New Roman"/>
        </w:rPr>
        <w:t>Мы понимаем, что Вы вправе не принимать к рассмотрению любое из полученных предложений, в случае его несоответствия требованиям документации о закупке.</w:t>
      </w:r>
      <w:r w:rsidRPr="002365E0">
        <w:rPr>
          <w:rFonts w:ascii="Times New Roman" w:hAnsi="Times New Roman" w:cs="Times New Roman"/>
          <w:color w:val="FF0000"/>
        </w:rPr>
        <w:t xml:space="preserve"> </w:t>
      </w:r>
      <w:r w:rsidRPr="002365E0">
        <w:rPr>
          <w:rFonts w:ascii="Times New Roman" w:hAnsi="Times New Roman" w:cs="Times New Roman"/>
        </w:rPr>
        <w:t xml:space="preserve">Указанное Ваше право обязуемся нигде и никогда не оспаривать. </w:t>
      </w:r>
    </w:p>
    <w:p w:rsidR="008164D5" w:rsidRPr="002365E0" w:rsidRDefault="008164D5" w:rsidP="002365E0">
      <w:pPr>
        <w:jc w:val="both"/>
        <w:rPr>
          <w:rFonts w:ascii="Times New Roman" w:hAnsi="Times New Roman" w:cs="Times New Roman"/>
        </w:rPr>
      </w:pPr>
    </w:p>
    <w:p w:rsidR="008164D5" w:rsidRPr="002365E0" w:rsidRDefault="008164D5" w:rsidP="002365E0">
      <w:pPr>
        <w:jc w:val="both"/>
        <w:rPr>
          <w:rFonts w:ascii="Times New Roman" w:hAnsi="Times New Roman" w:cs="Times New Roman"/>
        </w:rPr>
      </w:pPr>
      <w:r w:rsidRPr="002365E0">
        <w:rPr>
          <w:rFonts w:ascii="Times New Roman" w:hAnsi="Times New Roman" w:cs="Times New Roman"/>
        </w:rPr>
        <w:t xml:space="preserve">Приложения: </w:t>
      </w:r>
      <w:r w:rsidRPr="002365E0">
        <w:rPr>
          <w:rFonts w:ascii="Times New Roman" w:hAnsi="Times New Roman" w:cs="Times New Roman"/>
        </w:rPr>
        <w:tab/>
        <w:t>1.</w:t>
      </w:r>
    </w:p>
    <w:p w:rsidR="008164D5" w:rsidRPr="002365E0" w:rsidRDefault="008164D5" w:rsidP="002365E0">
      <w:pPr>
        <w:ind w:left="2114"/>
        <w:rPr>
          <w:rFonts w:ascii="Times New Roman" w:hAnsi="Times New Roman" w:cs="Times New Roman"/>
        </w:rPr>
      </w:pPr>
      <w:r w:rsidRPr="002365E0">
        <w:rPr>
          <w:rFonts w:ascii="Times New Roman" w:hAnsi="Times New Roman" w:cs="Times New Roman"/>
        </w:rPr>
        <w:t>2.</w:t>
      </w:r>
    </w:p>
    <w:p w:rsidR="008164D5" w:rsidRPr="002365E0" w:rsidRDefault="008164D5" w:rsidP="002365E0">
      <w:pPr>
        <w:spacing w:before="120"/>
        <w:jc w:val="both"/>
        <w:rPr>
          <w:rFonts w:ascii="Times New Roman" w:hAnsi="Times New Roman" w:cs="Times New Roman"/>
        </w:rPr>
      </w:pPr>
      <w:r w:rsidRPr="002365E0">
        <w:rPr>
          <w:rFonts w:ascii="Times New Roman" w:hAnsi="Times New Roman" w:cs="Times New Roman"/>
          <w:b/>
          <w:bCs/>
        </w:rPr>
        <w:t>Примечание:</w:t>
      </w:r>
      <w:r w:rsidRPr="002365E0">
        <w:rPr>
          <w:rFonts w:ascii="Times New Roman" w:hAnsi="Times New Roman" w:cs="Times New Roman"/>
        </w:rPr>
        <w:t> в приложение входят документы предложения, составленные в соответствии с требованиями документации о закупке.</w:t>
      </w:r>
    </w:p>
    <w:p w:rsidR="008164D5" w:rsidRPr="002365E0" w:rsidRDefault="008164D5" w:rsidP="00287199">
      <w:pPr>
        <w:pStyle w:val="BodyText2"/>
        <w:spacing w:after="0" w:line="240" w:lineRule="auto"/>
        <w:rPr>
          <w:rFonts w:ascii="Times New Roman" w:hAnsi="Times New Roman" w:cs="Times New Roman"/>
        </w:rPr>
      </w:pPr>
      <w:r>
        <w:rPr>
          <w:rFonts w:ascii="Times New Roman" w:hAnsi="Times New Roman" w:cs="Times New Roman"/>
        </w:rPr>
        <w:t xml:space="preserve">    </w:t>
      </w:r>
      <w:r w:rsidRPr="002365E0">
        <w:rPr>
          <w:rFonts w:ascii="Times New Roman" w:hAnsi="Times New Roman" w:cs="Times New Roman"/>
        </w:rPr>
        <w:t xml:space="preserve">______________________________________ </w:t>
      </w:r>
      <w:r w:rsidRPr="002365E0">
        <w:rPr>
          <w:rFonts w:ascii="Times New Roman" w:hAnsi="Times New Roman" w:cs="Times New Roman"/>
        </w:rPr>
        <w:tab/>
      </w:r>
      <w:r>
        <w:rPr>
          <w:rFonts w:ascii="Times New Roman" w:hAnsi="Times New Roman" w:cs="Times New Roman"/>
        </w:rPr>
        <w:t xml:space="preserve">              </w:t>
      </w:r>
      <w:r w:rsidRPr="002365E0">
        <w:rPr>
          <w:rFonts w:ascii="Times New Roman" w:hAnsi="Times New Roman" w:cs="Times New Roman"/>
        </w:rPr>
        <w:t>_______________________</w:t>
      </w:r>
    </w:p>
    <w:p w:rsidR="008164D5" w:rsidRPr="00287199" w:rsidRDefault="008164D5" w:rsidP="00287199">
      <w:pPr>
        <w:pStyle w:val="BodyText2"/>
        <w:spacing w:after="0" w:line="240" w:lineRule="auto"/>
        <w:ind w:firstLine="708"/>
        <w:rPr>
          <w:rFonts w:ascii="Times New Roman" w:hAnsi="Times New Roman" w:cs="Times New Roman"/>
          <w:sz w:val="18"/>
          <w:szCs w:val="18"/>
          <w:u w:val="single"/>
        </w:rPr>
      </w:pPr>
      <w:r w:rsidRPr="00287199">
        <w:rPr>
          <w:rFonts w:ascii="Times New Roman" w:hAnsi="Times New Roman" w:cs="Times New Roman"/>
          <w:sz w:val="18"/>
          <w:szCs w:val="18"/>
        </w:rPr>
        <w:t>(полное наименование должности руководителя)</w:t>
      </w:r>
      <w:r w:rsidRPr="00287199">
        <w:rPr>
          <w:rFonts w:ascii="Times New Roman" w:hAnsi="Times New Roman" w:cs="Times New Roman"/>
          <w:sz w:val="18"/>
          <w:szCs w:val="18"/>
        </w:rPr>
        <w:tab/>
      </w:r>
      <w:r w:rsidRPr="002365E0">
        <w:rPr>
          <w:rFonts w:ascii="Times New Roman" w:hAnsi="Times New Roman" w:cs="Times New Roman"/>
        </w:rPr>
        <w:tab/>
        <w:t xml:space="preserve"> </w:t>
      </w:r>
      <w:r w:rsidRPr="00287199">
        <w:rPr>
          <w:rFonts w:ascii="Times New Roman" w:hAnsi="Times New Roman" w:cs="Times New Roman"/>
          <w:sz w:val="18"/>
          <w:szCs w:val="18"/>
        </w:rPr>
        <w:t>(подпись) (И.О. Фамилия)</w:t>
      </w:r>
    </w:p>
    <w:p w:rsidR="008164D5" w:rsidRPr="002365E0" w:rsidRDefault="008164D5" w:rsidP="002365E0">
      <w:pPr>
        <w:pStyle w:val="BodyText2"/>
        <w:rPr>
          <w:rFonts w:ascii="Times New Roman" w:hAnsi="Times New Roman" w:cs="Times New Roman"/>
        </w:rPr>
      </w:pPr>
    </w:p>
    <w:p w:rsidR="008164D5" w:rsidRPr="002365E0" w:rsidRDefault="008164D5" w:rsidP="00287199">
      <w:pPr>
        <w:pStyle w:val="BodyText2"/>
        <w:spacing w:after="0" w:line="240" w:lineRule="auto"/>
        <w:rPr>
          <w:rFonts w:ascii="Times New Roman" w:hAnsi="Times New Roman" w:cs="Times New Roman"/>
          <w:b/>
          <w:bCs/>
        </w:rPr>
      </w:pPr>
      <w:r>
        <w:rPr>
          <w:rFonts w:ascii="Times New Roman" w:hAnsi="Times New Roman" w:cs="Times New Roman"/>
        </w:rPr>
        <w:t xml:space="preserve">     </w:t>
      </w:r>
      <w:r w:rsidRPr="002365E0">
        <w:rPr>
          <w:rFonts w:ascii="Times New Roman" w:hAnsi="Times New Roman" w:cs="Times New Roman"/>
        </w:rPr>
        <w:t xml:space="preserve">______________________________________    </w:t>
      </w:r>
      <w:r>
        <w:rPr>
          <w:rFonts w:ascii="Times New Roman" w:hAnsi="Times New Roman" w:cs="Times New Roman"/>
        </w:rPr>
        <w:t xml:space="preserve">                    </w:t>
      </w:r>
      <w:r w:rsidRPr="002365E0">
        <w:rPr>
          <w:rFonts w:ascii="Times New Roman" w:hAnsi="Times New Roman" w:cs="Times New Roman"/>
        </w:rPr>
        <w:t>______________________</w:t>
      </w:r>
    </w:p>
    <w:p w:rsidR="008164D5" w:rsidRPr="00287199" w:rsidRDefault="008164D5" w:rsidP="00287199">
      <w:pPr>
        <w:pStyle w:val="BodyText2"/>
        <w:spacing w:after="0" w:line="240" w:lineRule="auto"/>
        <w:rPr>
          <w:rFonts w:ascii="Times New Roman" w:hAnsi="Times New Roman" w:cs="Times New Roman"/>
          <w:b/>
          <w:bCs/>
          <w:sz w:val="18"/>
          <w:szCs w:val="18"/>
        </w:rPr>
      </w:pPr>
      <w:r w:rsidRPr="002365E0">
        <w:rPr>
          <w:rFonts w:ascii="Times New Roman" w:hAnsi="Times New Roman" w:cs="Times New Roman"/>
          <w:b/>
          <w:bCs/>
        </w:rPr>
        <w:t xml:space="preserve">                </w:t>
      </w:r>
      <w:r w:rsidRPr="00287199">
        <w:rPr>
          <w:rFonts w:ascii="Times New Roman" w:hAnsi="Times New Roman" w:cs="Times New Roman"/>
          <w:b/>
          <w:bCs/>
          <w:sz w:val="18"/>
          <w:szCs w:val="18"/>
        </w:rPr>
        <w:t xml:space="preserve"> </w:t>
      </w:r>
      <w:r w:rsidRPr="00287199">
        <w:rPr>
          <w:rFonts w:ascii="Times New Roman" w:hAnsi="Times New Roman" w:cs="Times New Roman"/>
          <w:sz w:val="18"/>
          <w:szCs w:val="18"/>
        </w:rPr>
        <w:t>(главный бухгалтер)</w:t>
      </w:r>
      <w:r w:rsidRPr="00287199">
        <w:rPr>
          <w:rFonts w:ascii="Times New Roman" w:hAnsi="Times New Roman" w:cs="Times New Roman"/>
          <w:sz w:val="18"/>
          <w:szCs w:val="18"/>
        </w:rPr>
        <w:tab/>
      </w:r>
      <w:r w:rsidRPr="00287199">
        <w:rPr>
          <w:rFonts w:ascii="Times New Roman" w:hAnsi="Times New Roman" w:cs="Times New Roman"/>
          <w:sz w:val="18"/>
          <w:szCs w:val="18"/>
        </w:rPr>
        <w:tab/>
      </w:r>
      <w:r w:rsidRPr="00287199">
        <w:rPr>
          <w:rFonts w:ascii="Times New Roman" w:hAnsi="Times New Roman" w:cs="Times New Roman"/>
          <w:sz w:val="18"/>
          <w:szCs w:val="18"/>
        </w:rPr>
        <w:tab/>
      </w:r>
      <w:r w:rsidRPr="00287199">
        <w:rPr>
          <w:rFonts w:ascii="Times New Roman" w:hAnsi="Times New Roman" w:cs="Times New Roman"/>
          <w:sz w:val="18"/>
          <w:szCs w:val="18"/>
        </w:rPr>
        <w:tab/>
        <w:t xml:space="preserve"> </w:t>
      </w:r>
      <w:r w:rsidRPr="00287199">
        <w:rPr>
          <w:rFonts w:ascii="Times New Roman" w:hAnsi="Times New Roman" w:cs="Times New Roman"/>
          <w:sz w:val="18"/>
          <w:szCs w:val="18"/>
        </w:rPr>
        <w:tab/>
        <w:t xml:space="preserve">       (подпись) (И.О. Фамилия)</w:t>
      </w:r>
    </w:p>
    <w:p w:rsidR="008164D5" w:rsidRPr="002365E0" w:rsidRDefault="008164D5" w:rsidP="002365E0">
      <w:pPr>
        <w:pStyle w:val="BodyText2"/>
        <w:ind w:left="3540" w:firstLine="708"/>
        <w:rPr>
          <w:rFonts w:ascii="Times New Roman" w:hAnsi="Times New Roman" w:cs="Times New Roman"/>
        </w:rPr>
      </w:pPr>
      <w:r w:rsidRPr="002365E0">
        <w:rPr>
          <w:rFonts w:ascii="Times New Roman" w:hAnsi="Times New Roman" w:cs="Times New Roman"/>
        </w:rPr>
        <w:tab/>
      </w:r>
      <w:r w:rsidRPr="002365E0">
        <w:rPr>
          <w:rFonts w:ascii="Times New Roman" w:hAnsi="Times New Roman" w:cs="Times New Roman"/>
          <w:b/>
          <w:bCs/>
        </w:rPr>
        <w:tab/>
      </w:r>
      <w:r w:rsidRPr="002365E0">
        <w:rPr>
          <w:rFonts w:ascii="Times New Roman" w:hAnsi="Times New Roman" w:cs="Times New Roman"/>
          <w:b/>
          <w:bCs/>
        </w:rPr>
        <w:tab/>
      </w:r>
      <w:r w:rsidRPr="002365E0">
        <w:rPr>
          <w:rFonts w:ascii="Times New Roman" w:hAnsi="Times New Roman" w:cs="Times New Roman"/>
        </w:rPr>
        <w:tab/>
      </w:r>
      <w:r w:rsidRPr="002365E0">
        <w:rPr>
          <w:rFonts w:ascii="Times New Roman" w:hAnsi="Times New Roman" w:cs="Times New Roman"/>
        </w:rPr>
        <w:tab/>
      </w:r>
    </w:p>
    <w:p w:rsidR="008164D5" w:rsidRPr="002365E0" w:rsidRDefault="008164D5" w:rsidP="002365E0">
      <w:pPr>
        <w:pStyle w:val="BodyText2"/>
        <w:ind w:left="3540" w:firstLine="708"/>
        <w:jc w:val="right"/>
        <w:rPr>
          <w:rFonts w:ascii="Times New Roman" w:hAnsi="Times New Roman" w:cs="Times New Roman"/>
          <w:i/>
          <w:iCs/>
        </w:rPr>
      </w:pPr>
      <w:r w:rsidRPr="002365E0">
        <w:rPr>
          <w:rFonts w:ascii="Times New Roman" w:hAnsi="Times New Roman" w:cs="Times New Roman"/>
          <w:i/>
          <w:iCs/>
        </w:rPr>
        <w:t>Печать</w:t>
      </w:r>
    </w:p>
    <w:p w:rsidR="008164D5" w:rsidRPr="002365E0" w:rsidRDefault="008164D5" w:rsidP="002365E0">
      <w:pPr>
        <w:jc w:val="right"/>
        <w:rPr>
          <w:rFonts w:ascii="Times New Roman" w:hAnsi="Times New Roman" w:cs="Times New Roman"/>
          <w:b/>
          <w:bCs/>
        </w:rPr>
      </w:pPr>
      <w:r w:rsidRPr="002365E0">
        <w:rPr>
          <w:rFonts w:ascii="Times New Roman" w:hAnsi="Times New Roman" w:cs="Times New Roman"/>
          <w:b/>
          <w:bCs/>
        </w:rPr>
        <w:br w:type="page"/>
        <w:t>Приложение № 3</w:t>
      </w:r>
    </w:p>
    <w:p w:rsidR="008164D5" w:rsidRPr="002365E0" w:rsidRDefault="008164D5" w:rsidP="002365E0">
      <w:pPr>
        <w:jc w:val="both"/>
        <w:rPr>
          <w:rFonts w:ascii="Times New Roman" w:hAnsi="Times New Roman" w:cs="Times New Roman"/>
        </w:rPr>
      </w:pPr>
    </w:p>
    <w:p w:rsidR="008164D5" w:rsidRPr="002365E0" w:rsidRDefault="008164D5" w:rsidP="002365E0">
      <w:pPr>
        <w:jc w:val="both"/>
        <w:rPr>
          <w:rFonts w:ascii="Times New Roman" w:hAnsi="Times New Roman" w:cs="Times New Roman"/>
        </w:rPr>
      </w:pPr>
    </w:p>
    <w:p w:rsidR="008164D5" w:rsidRPr="00B43EC0" w:rsidRDefault="008164D5" w:rsidP="00B43EC0">
      <w:pPr>
        <w:jc w:val="center"/>
        <w:rPr>
          <w:rFonts w:ascii="Times New Roman" w:hAnsi="Times New Roman" w:cs="Times New Roman"/>
          <w:b/>
          <w:bCs/>
        </w:rPr>
      </w:pPr>
      <w:r w:rsidRPr="00B43EC0">
        <w:rPr>
          <w:rFonts w:ascii="Times New Roman" w:hAnsi="Times New Roman" w:cs="Times New Roman"/>
          <w:b/>
          <w:bCs/>
        </w:rPr>
        <w:t>РАСПИСКА</w:t>
      </w:r>
    </w:p>
    <w:p w:rsidR="008164D5" w:rsidRPr="00B45E3F" w:rsidRDefault="008164D5" w:rsidP="002365E0">
      <w:pPr>
        <w:pStyle w:val="Heading2"/>
        <w:spacing w:before="0"/>
        <w:jc w:val="both"/>
        <w:rPr>
          <w:rFonts w:ascii="Times New Roman" w:hAnsi="Times New Roman" w:cs="Times New Roman"/>
          <w:b w:val="0"/>
          <w:bCs w:val="0"/>
          <w:color w:val="auto"/>
          <w:sz w:val="22"/>
          <w:szCs w:val="22"/>
        </w:rPr>
      </w:pPr>
    </w:p>
    <w:p w:rsidR="008164D5" w:rsidRPr="00B43EC0" w:rsidRDefault="008164D5" w:rsidP="00B43EC0">
      <w:pPr>
        <w:spacing w:after="0"/>
        <w:rPr>
          <w:rFonts w:ascii="Times New Roman" w:hAnsi="Times New Roman" w:cs="Times New Roman"/>
        </w:rPr>
      </w:pPr>
      <w:r w:rsidRPr="00B43EC0">
        <w:rPr>
          <w:rFonts w:ascii="Times New Roman" w:hAnsi="Times New Roman" w:cs="Times New Roman"/>
        </w:rPr>
        <w:t xml:space="preserve">Дана представителю _______________________________________________ </w:t>
      </w:r>
    </w:p>
    <w:p w:rsidR="008164D5" w:rsidRPr="00B43EC0" w:rsidRDefault="008164D5" w:rsidP="00B43EC0">
      <w:pPr>
        <w:spacing w:after="0"/>
        <w:rPr>
          <w:rFonts w:ascii="Times New Roman" w:hAnsi="Times New Roman" w:cs="Times New Roman"/>
          <w:sz w:val="18"/>
          <w:szCs w:val="18"/>
        </w:rPr>
      </w:pPr>
      <w:r>
        <w:rPr>
          <w:rFonts w:ascii="Times New Roman" w:hAnsi="Times New Roman" w:cs="Times New Roman"/>
          <w:sz w:val="18"/>
          <w:szCs w:val="18"/>
        </w:rPr>
        <w:t xml:space="preserve">                                                                     </w:t>
      </w:r>
      <w:r w:rsidRPr="00B43EC0">
        <w:rPr>
          <w:rFonts w:ascii="Times New Roman" w:hAnsi="Times New Roman" w:cs="Times New Roman"/>
          <w:sz w:val="18"/>
          <w:szCs w:val="18"/>
        </w:rPr>
        <w:t>(наименование Участника)</w:t>
      </w:r>
    </w:p>
    <w:p w:rsidR="008164D5" w:rsidRPr="002365E0" w:rsidRDefault="008164D5" w:rsidP="002365E0">
      <w:pPr>
        <w:jc w:val="both"/>
        <w:rPr>
          <w:rFonts w:ascii="Times New Roman" w:hAnsi="Times New Roman" w:cs="Times New Roman"/>
        </w:rPr>
      </w:pPr>
    </w:p>
    <w:p w:rsidR="008164D5" w:rsidRPr="002365E0" w:rsidRDefault="008164D5" w:rsidP="00B45E3F">
      <w:pPr>
        <w:spacing w:after="0"/>
        <w:jc w:val="both"/>
        <w:rPr>
          <w:rFonts w:ascii="Times New Roman" w:hAnsi="Times New Roman" w:cs="Times New Roman"/>
        </w:rPr>
      </w:pPr>
      <w:r w:rsidRPr="002365E0">
        <w:rPr>
          <w:rFonts w:ascii="Times New Roman" w:hAnsi="Times New Roman" w:cs="Times New Roman"/>
        </w:rPr>
        <w:t>в подтверждение того, что ___________________________________________</w:t>
      </w:r>
    </w:p>
    <w:p w:rsidR="008164D5" w:rsidRPr="00B45E3F" w:rsidRDefault="008164D5" w:rsidP="00B45E3F">
      <w:pPr>
        <w:spacing w:after="0"/>
        <w:jc w:val="both"/>
        <w:rPr>
          <w:rFonts w:ascii="Times New Roman" w:hAnsi="Times New Roman" w:cs="Times New Roman"/>
          <w:sz w:val="18"/>
          <w:szCs w:val="18"/>
        </w:rPr>
      </w:pPr>
      <w:r w:rsidRPr="00B45E3F">
        <w:rPr>
          <w:rFonts w:ascii="Times New Roman" w:hAnsi="Times New Roman" w:cs="Times New Roman"/>
          <w:sz w:val="18"/>
          <w:szCs w:val="18"/>
        </w:rPr>
        <w:t xml:space="preserve">                                                                                            (наименование организации – Заказчика)</w:t>
      </w:r>
    </w:p>
    <w:p w:rsidR="008164D5" w:rsidRPr="002365E0" w:rsidRDefault="008164D5" w:rsidP="002365E0">
      <w:pPr>
        <w:jc w:val="both"/>
        <w:rPr>
          <w:rFonts w:ascii="Times New Roman" w:hAnsi="Times New Roman" w:cs="Times New Roman"/>
        </w:rPr>
      </w:pPr>
    </w:p>
    <w:p w:rsidR="008164D5" w:rsidRPr="002365E0" w:rsidRDefault="008164D5" w:rsidP="005E1901">
      <w:pPr>
        <w:spacing w:after="0"/>
        <w:jc w:val="both"/>
        <w:rPr>
          <w:rFonts w:ascii="Times New Roman" w:hAnsi="Times New Roman" w:cs="Times New Roman"/>
        </w:rPr>
      </w:pPr>
      <w:r w:rsidRPr="002365E0">
        <w:rPr>
          <w:rFonts w:ascii="Times New Roman" w:hAnsi="Times New Roman" w:cs="Times New Roman"/>
        </w:rPr>
        <w:t>получен и зарегистрирован наружный конверт по _______________________.</w:t>
      </w:r>
    </w:p>
    <w:p w:rsidR="008164D5" w:rsidRPr="00B45E3F" w:rsidRDefault="008164D5" w:rsidP="005E1901">
      <w:pPr>
        <w:spacing w:after="0"/>
        <w:jc w:val="center"/>
        <w:rPr>
          <w:rFonts w:ascii="Times New Roman" w:hAnsi="Times New Roman" w:cs="Times New Roman"/>
          <w:sz w:val="18"/>
          <w:szCs w:val="18"/>
        </w:rPr>
      </w:pPr>
      <w:r w:rsidRPr="002365E0">
        <w:rPr>
          <w:rFonts w:ascii="Times New Roman" w:hAnsi="Times New Roman" w:cs="Times New Roman"/>
        </w:rPr>
        <w:t xml:space="preserve">                               </w:t>
      </w:r>
      <w:r>
        <w:rPr>
          <w:rFonts w:ascii="Times New Roman" w:hAnsi="Times New Roman" w:cs="Times New Roman"/>
        </w:rPr>
        <w:t xml:space="preserve">    </w:t>
      </w:r>
      <w:r w:rsidRPr="00B45E3F">
        <w:rPr>
          <w:rFonts w:ascii="Times New Roman" w:hAnsi="Times New Roman" w:cs="Times New Roman"/>
          <w:sz w:val="18"/>
          <w:szCs w:val="18"/>
        </w:rPr>
        <w:t>(наименование предмета и объекта закупки)</w:t>
      </w:r>
    </w:p>
    <w:p w:rsidR="008164D5" w:rsidRPr="00B45E3F" w:rsidRDefault="008164D5" w:rsidP="002365E0">
      <w:pPr>
        <w:jc w:val="both"/>
        <w:rPr>
          <w:rFonts w:ascii="Times New Roman" w:hAnsi="Times New Roman" w:cs="Times New Roman"/>
          <w:sz w:val="18"/>
          <w:szCs w:val="18"/>
        </w:rPr>
      </w:pPr>
    </w:p>
    <w:p w:rsidR="008164D5" w:rsidRPr="002365E0" w:rsidRDefault="008164D5" w:rsidP="002365E0">
      <w:pPr>
        <w:jc w:val="both"/>
        <w:rPr>
          <w:rFonts w:ascii="Times New Roman" w:hAnsi="Times New Roman" w:cs="Times New Roman"/>
        </w:rPr>
      </w:pPr>
    </w:p>
    <w:p w:rsidR="008164D5" w:rsidRPr="002365E0" w:rsidRDefault="008164D5" w:rsidP="002365E0">
      <w:pPr>
        <w:jc w:val="both"/>
        <w:rPr>
          <w:rFonts w:ascii="Times New Roman" w:hAnsi="Times New Roman" w:cs="Times New Roman"/>
        </w:rPr>
      </w:pPr>
    </w:p>
    <w:p w:rsidR="008164D5" w:rsidRPr="002365E0" w:rsidRDefault="008164D5" w:rsidP="002365E0">
      <w:pPr>
        <w:jc w:val="both"/>
        <w:rPr>
          <w:rFonts w:ascii="Times New Roman" w:hAnsi="Times New Roman" w:cs="Times New Roman"/>
        </w:rPr>
      </w:pPr>
      <w:r w:rsidRPr="002365E0">
        <w:rPr>
          <w:rFonts w:ascii="Times New Roman" w:hAnsi="Times New Roman" w:cs="Times New Roman"/>
        </w:rPr>
        <w:t>____________________</w:t>
      </w:r>
    </w:p>
    <w:p w:rsidR="008164D5" w:rsidRPr="005E1901" w:rsidRDefault="008164D5" w:rsidP="002365E0">
      <w:pPr>
        <w:ind w:firstLine="708"/>
        <w:jc w:val="both"/>
        <w:rPr>
          <w:rFonts w:ascii="Times New Roman" w:hAnsi="Times New Roman" w:cs="Times New Roman"/>
          <w:sz w:val="18"/>
          <w:szCs w:val="18"/>
        </w:rPr>
      </w:pPr>
      <w:r w:rsidRPr="005E1901">
        <w:rPr>
          <w:rFonts w:ascii="Times New Roman" w:hAnsi="Times New Roman" w:cs="Times New Roman"/>
          <w:sz w:val="18"/>
          <w:szCs w:val="18"/>
        </w:rPr>
        <w:t xml:space="preserve">(должность) </w:t>
      </w:r>
      <w:r w:rsidRPr="005E1901">
        <w:rPr>
          <w:rFonts w:ascii="Times New Roman" w:hAnsi="Times New Roman" w:cs="Times New Roman"/>
          <w:sz w:val="18"/>
          <w:szCs w:val="18"/>
        </w:rPr>
        <w:tab/>
      </w:r>
    </w:p>
    <w:p w:rsidR="008164D5" w:rsidRPr="002365E0" w:rsidRDefault="008164D5" w:rsidP="002365E0">
      <w:pPr>
        <w:jc w:val="both"/>
        <w:rPr>
          <w:rFonts w:ascii="Times New Roman" w:hAnsi="Times New Roman" w:cs="Times New Roman"/>
          <w:i/>
          <w:iCs/>
        </w:rPr>
      </w:pPr>
      <w:r w:rsidRPr="002365E0">
        <w:rPr>
          <w:rFonts w:ascii="Times New Roman" w:hAnsi="Times New Roman" w:cs="Times New Roman"/>
        </w:rPr>
        <w:tab/>
      </w:r>
      <w:r w:rsidRPr="002365E0">
        <w:rPr>
          <w:rFonts w:ascii="Times New Roman" w:hAnsi="Times New Roman" w:cs="Times New Roman"/>
        </w:rPr>
        <w:tab/>
      </w:r>
      <w:r w:rsidRPr="002365E0">
        <w:rPr>
          <w:rFonts w:ascii="Times New Roman" w:hAnsi="Times New Roman" w:cs="Times New Roman"/>
        </w:rPr>
        <w:tab/>
      </w:r>
      <w:r w:rsidRPr="002365E0">
        <w:rPr>
          <w:rFonts w:ascii="Times New Roman" w:hAnsi="Times New Roman" w:cs="Times New Roman"/>
        </w:rPr>
        <w:tab/>
      </w:r>
      <w:r w:rsidRPr="002365E0">
        <w:rPr>
          <w:rFonts w:ascii="Times New Roman" w:hAnsi="Times New Roman" w:cs="Times New Roman"/>
        </w:rPr>
        <w:tab/>
      </w:r>
      <w:r w:rsidRPr="002365E0">
        <w:rPr>
          <w:rFonts w:ascii="Times New Roman" w:hAnsi="Times New Roman" w:cs="Times New Roman"/>
        </w:rPr>
        <w:tab/>
      </w:r>
      <w:r w:rsidRPr="002365E0">
        <w:rPr>
          <w:rFonts w:ascii="Times New Roman" w:hAnsi="Times New Roman" w:cs="Times New Roman"/>
          <w:i/>
          <w:iCs/>
        </w:rPr>
        <w:tab/>
      </w:r>
      <w:r w:rsidRPr="002365E0">
        <w:rPr>
          <w:rFonts w:ascii="Times New Roman" w:hAnsi="Times New Roman" w:cs="Times New Roman"/>
          <w:i/>
          <w:iCs/>
        </w:rPr>
        <w:tab/>
      </w:r>
      <w:r w:rsidRPr="002365E0">
        <w:rPr>
          <w:rFonts w:ascii="Times New Roman" w:hAnsi="Times New Roman" w:cs="Times New Roman"/>
          <w:i/>
          <w:iCs/>
        </w:rPr>
        <w:tab/>
      </w:r>
      <w:r w:rsidRPr="002365E0">
        <w:rPr>
          <w:rFonts w:ascii="Times New Roman" w:hAnsi="Times New Roman" w:cs="Times New Roman"/>
        </w:rPr>
        <w:t>И.О. Фамилия</w:t>
      </w:r>
    </w:p>
    <w:p w:rsidR="008164D5" w:rsidRPr="002365E0" w:rsidRDefault="008164D5" w:rsidP="002365E0">
      <w:pPr>
        <w:jc w:val="both"/>
        <w:rPr>
          <w:rFonts w:ascii="Times New Roman" w:hAnsi="Times New Roman" w:cs="Times New Roman"/>
        </w:rPr>
      </w:pPr>
      <w:r w:rsidRPr="002365E0">
        <w:rPr>
          <w:rFonts w:ascii="Times New Roman" w:hAnsi="Times New Roman" w:cs="Times New Roman"/>
        </w:rPr>
        <w:t>________________________</w:t>
      </w:r>
    </w:p>
    <w:p w:rsidR="008164D5" w:rsidRPr="005E1901" w:rsidRDefault="008164D5" w:rsidP="002365E0">
      <w:pPr>
        <w:ind w:left="708"/>
        <w:jc w:val="both"/>
        <w:rPr>
          <w:rFonts w:ascii="Times New Roman" w:hAnsi="Times New Roman" w:cs="Times New Roman"/>
          <w:sz w:val="18"/>
          <w:szCs w:val="18"/>
        </w:rPr>
      </w:pPr>
      <w:r w:rsidRPr="005E1901">
        <w:rPr>
          <w:rFonts w:ascii="Times New Roman" w:hAnsi="Times New Roman" w:cs="Times New Roman"/>
          <w:sz w:val="18"/>
          <w:szCs w:val="18"/>
        </w:rPr>
        <w:t xml:space="preserve">     (дата)</w:t>
      </w:r>
    </w:p>
    <w:p w:rsidR="008164D5" w:rsidRPr="008658B9" w:rsidRDefault="008164D5" w:rsidP="002365E0">
      <w:pPr>
        <w:pStyle w:val="BodyText2"/>
        <w:ind w:left="3540" w:firstLine="708"/>
      </w:pPr>
    </w:p>
    <w:p w:rsidR="008164D5" w:rsidRDefault="008164D5" w:rsidP="008A3F27">
      <w:pPr>
        <w:rPr>
          <w:rFonts w:ascii="Cambria" w:hAnsi="Cambria" w:cs="Cambria"/>
          <w:b/>
          <w:bCs/>
          <w:color w:val="365F91"/>
          <w:sz w:val="28"/>
          <w:szCs w:val="28"/>
        </w:rPr>
      </w:pPr>
    </w:p>
    <w:p w:rsidR="008164D5" w:rsidRPr="00622D04" w:rsidRDefault="008164D5" w:rsidP="00622D04">
      <w:pPr>
        <w:rPr>
          <w:rFonts w:ascii="Cambria" w:hAnsi="Cambria" w:cs="Cambria"/>
          <w:b/>
          <w:bCs/>
          <w:color w:val="365F91"/>
          <w:sz w:val="28"/>
          <w:szCs w:val="28"/>
        </w:rPr>
      </w:pPr>
      <w:r>
        <w:br w:type="page"/>
      </w:r>
    </w:p>
    <w:p w:rsidR="008164D5" w:rsidRDefault="008164D5" w:rsidP="001E692A">
      <w:pPr>
        <w:pStyle w:val="Heading1"/>
      </w:pPr>
      <w:bookmarkStart w:id="3" w:name="_Toc326058380"/>
      <w:bookmarkStart w:id="4" w:name="_Toc347998032"/>
      <w:r>
        <w:t xml:space="preserve">4. </w:t>
      </w:r>
      <w:r w:rsidRPr="00FD1D44">
        <w:t>Условия и порядок проведения двухэтапного запроса предложений с переторжкой.</w:t>
      </w:r>
      <w:bookmarkEnd w:id="3"/>
      <w:bookmarkEnd w:id="4"/>
    </w:p>
    <w:p w:rsidR="008164D5" w:rsidRPr="0086193C" w:rsidRDefault="008164D5" w:rsidP="0086193C">
      <w:pPr>
        <w:tabs>
          <w:tab w:val="num" w:pos="1440"/>
        </w:tabs>
        <w:spacing w:before="100"/>
        <w:ind w:right="23"/>
        <w:jc w:val="both"/>
        <w:rPr>
          <w:rFonts w:ascii="Times New Roman" w:hAnsi="Times New Roman" w:cs="Times New Roman"/>
          <w:sz w:val="28"/>
          <w:szCs w:val="28"/>
        </w:rPr>
      </w:pPr>
      <w:r w:rsidRPr="0086193C">
        <w:rPr>
          <w:rFonts w:ascii="Times New Roman" w:hAnsi="Times New Roman" w:cs="Times New Roman"/>
          <w:sz w:val="28"/>
          <w:szCs w:val="28"/>
        </w:rPr>
        <w:t>1. В день окончания приема предложений Секретарь Закупочной комиссии производит окончание регистрации предложений в журнале регистрации предложений участников путем внесения своей подписи в строке, следующей после регистрационных данных последнего предложения.</w:t>
      </w:r>
    </w:p>
    <w:p w:rsidR="008164D5" w:rsidRPr="0086193C" w:rsidRDefault="008164D5" w:rsidP="0086193C">
      <w:pPr>
        <w:tabs>
          <w:tab w:val="left" w:pos="0"/>
        </w:tabs>
        <w:ind w:right="23" w:firstLine="709"/>
        <w:jc w:val="both"/>
        <w:rPr>
          <w:rFonts w:ascii="Times New Roman" w:hAnsi="Times New Roman" w:cs="Times New Roman"/>
          <w:sz w:val="28"/>
          <w:szCs w:val="28"/>
        </w:rPr>
      </w:pPr>
      <w:r w:rsidRPr="0086193C">
        <w:rPr>
          <w:rFonts w:ascii="Times New Roman" w:hAnsi="Times New Roman" w:cs="Times New Roman"/>
          <w:sz w:val="28"/>
          <w:szCs w:val="28"/>
        </w:rPr>
        <w:t xml:space="preserve">Зарегистрированные предложения и журнал регистрации предложений участников доставляются к месту проведения процедуры вскрытия конвертов в офисе Заказчика. </w:t>
      </w:r>
    </w:p>
    <w:p w:rsidR="008164D5" w:rsidRPr="0086193C" w:rsidRDefault="008164D5" w:rsidP="0086193C">
      <w:pPr>
        <w:tabs>
          <w:tab w:val="left" w:pos="0"/>
        </w:tabs>
        <w:ind w:right="23"/>
        <w:jc w:val="both"/>
        <w:rPr>
          <w:rFonts w:ascii="Times New Roman" w:hAnsi="Times New Roman" w:cs="Times New Roman"/>
          <w:sz w:val="28"/>
          <w:szCs w:val="28"/>
        </w:rPr>
      </w:pPr>
      <w:r w:rsidRPr="0086193C">
        <w:rPr>
          <w:rFonts w:ascii="Times New Roman" w:hAnsi="Times New Roman" w:cs="Times New Roman"/>
          <w:sz w:val="28"/>
          <w:szCs w:val="28"/>
        </w:rPr>
        <w:t>2. Присутствие на переторжке представителей зарегистрированных участников, наделенных правами по внесению изменений в предложения, является обязательным. В исключительных случаях при пороговой цене предмета запроса предложений 5 млн. руб. и менее, значительной географической удаленности зарегистрированного участника от места проведения переторжки Заказчик вправе допустить к переторжке предложение зарегистрированного участника (коммерческую часть) без его личного присутствия при условии письменного обращения зарегистрированного участника о невозможности участия в переторжке. Переторжка в данном случае может проводиться с помощью селекторной и других видов многосторонней связи.</w:t>
      </w:r>
    </w:p>
    <w:p w:rsidR="008164D5" w:rsidRPr="0086193C" w:rsidRDefault="008164D5" w:rsidP="0086193C">
      <w:pPr>
        <w:tabs>
          <w:tab w:val="left" w:pos="0"/>
        </w:tabs>
        <w:ind w:right="23"/>
        <w:jc w:val="both"/>
        <w:rPr>
          <w:rFonts w:ascii="Times New Roman" w:hAnsi="Times New Roman" w:cs="Times New Roman"/>
          <w:sz w:val="28"/>
          <w:szCs w:val="28"/>
        </w:rPr>
      </w:pPr>
      <w:r w:rsidRPr="0086193C">
        <w:rPr>
          <w:rFonts w:ascii="Times New Roman" w:hAnsi="Times New Roman" w:cs="Times New Roman"/>
          <w:sz w:val="28"/>
          <w:szCs w:val="28"/>
        </w:rPr>
        <w:t xml:space="preserve">3. </w:t>
      </w:r>
      <w:bookmarkStart w:id="5" w:name="_Ref311030019"/>
      <w:r w:rsidRPr="0086193C">
        <w:rPr>
          <w:rFonts w:ascii="Times New Roman" w:hAnsi="Times New Roman" w:cs="Times New Roman"/>
          <w:sz w:val="28"/>
          <w:szCs w:val="28"/>
        </w:rPr>
        <w:t>Проведение переторжки осуществляет начальник структурного подразделения, отвечающего функционально за подготовку и проведение закупок, а при его отсутствии – Председатель либо заместитель Председателя Закупочной комиссии Заказчика.</w:t>
      </w:r>
      <w:bookmarkEnd w:id="5"/>
    </w:p>
    <w:p w:rsidR="008164D5" w:rsidRPr="0086193C" w:rsidRDefault="008164D5" w:rsidP="0086193C">
      <w:pPr>
        <w:pStyle w:val="BodyText"/>
        <w:spacing w:before="60"/>
        <w:ind w:right="23"/>
        <w:rPr>
          <w:sz w:val="28"/>
          <w:szCs w:val="28"/>
        </w:rPr>
      </w:pPr>
      <w:r w:rsidRPr="0086193C">
        <w:rPr>
          <w:sz w:val="28"/>
          <w:szCs w:val="28"/>
        </w:rPr>
        <w:t>4. Перед началом переторжки лицо, проводящее переторжку, объявляет: текущие дату и время, наименование предмета и объекта запроса предложений, вид запроса предложений, наименование присутствующих зарегистрированных участников.</w:t>
      </w:r>
    </w:p>
    <w:p w:rsidR="008164D5" w:rsidRPr="0086193C" w:rsidRDefault="008164D5" w:rsidP="0086193C">
      <w:pPr>
        <w:pStyle w:val="BodyText"/>
        <w:spacing w:before="60"/>
        <w:ind w:right="23"/>
        <w:rPr>
          <w:sz w:val="28"/>
          <w:szCs w:val="28"/>
        </w:rPr>
      </w:pPr>
      <w:r w:rsidRPr="0086193C">
        <w:rPr>
          <w:sz w:val="28"/>
          <w:szCs w:val="28"/>
        </w:rPr>
        <w:t>5. Перед вскрытием конвертов с предложениями лицо, проводящее переторжку, представители зарегистрированных участников и присутствующие члены Закупочной комиссии удостоверяются в их целостности.</w:t>
      </w:r>
    </w:p>
    <w:p w:rsidR="008164D5" w:rsidRPr="0086193C" w:rsidRDefault="008164D5" w:rsidP="0086193C">
      <w:pPr>
        <w:spacing w:before="100"/>
        <w:ind w:right="23"/>
        <w:jc w:val="both"/>
        <w:rPr>
          <w:rFonts w:ascii="Times New Roman" w:hAnsi="Times New Roman" w:cs="Times New Roman"/>
          <w:sz w:val="28"/>
          <w:szCs w:val="28"/>
        </w:rPr>
      </w:pPr>
      <w:r w:rsidRPr="0086193C">
        <w:rPr>
          <w:rFonts w:ascii="Times New Roman" w:hAnsi="Times New Roman" w:cs="Times New Roman"/>
          <w:sz w:val="28"/>
          <w:szCs w:val="28"/>
        </w:rPr>
        <w:t xml:space="preserve">6. </w:t>
      </w:r>
      <w:bookmarkStart w:id="6" w:name="_Ref311030035"/>
      <w:r w:rsidRPr="0086193C">
        <w:rPr>
          <w:rFonts w:ascii="Times New Roman" w:hAnsi="Times New Roman" w:cs="Times New Roman"/>
          <w:sz w:val="28"/>
          <w:szCs w:val="28"/>
        </w:rPr>
        <w:t>Вскрытие конвертов с предложениями осуществляется лицом, проводящим переторжку, в присутствии:</w:t>
      </w:r>
      <w:bookmarkEnd w:id="6"/>
    </w:p>
    <w:p w:rsidR="008164D5" w:rsidRPr="0086193C" w:rsidRDefault="008164D5" w:rsidP="0086193C">
      <w:pPr>
        <w:tabs>
          <w:tab w:val="num" w:pos="1788"/>
        </w:tabs>
        <w:spacing w:before="40"/>
        <w:ind w:right="23"/>
        <w:jc w:val="both"/>
        <w:rPr>
          <w:rFonts w:ascii="Times New Roman" w:hAnsi="Times New Roman" w:cs="Times New Roman"/>
          <w:sz w:val="28"/>
          <w:szCs w:val="28"/>
        </w:rPr>
      </w:pPr>
      <w:r w:rsidRPr="0086193C">
        <w:rPr>
          <w:rFonts w:ascii="Times New Roman" w:hAnsi="Times New Roman" w:cs="Times New Roman"/>
          <w:sz w:val="28"/>
          <w:szCs w:val="28"/>
        </w:rPr>
        <w:t>6.1. члена Закупочной комиссии, по направлению деятельности которого проводится запрос предложений, либо лица, им уполномоченного согласно письменному поручению, а также иных членов Закупочной комиссии – по их инициативе;</w:t>
      </w:r>
    </w:p>
    <w:p w:rsidR="008164D5" w:rsidRPr="0086193C" w:rsidRDefault="008164D5" w:rsidP="0086193C">
      <w:pPr>
        <w:tabs>
          <w:tab w:val="num" w:pos="1788"/>
        </w:tabs>
        <w:spacing w:before="40"/>
        <w:ind w:right="23"/>
        <w:jc w:val="both"/>
        <w:rPr>
          <w:rFonts w:ascii="Times New Roman" w:hAnsi="Times New Roman" w:cs="Times New Roman"/>
          <w:sz w:val="28"/>
          <w:szCs w:val="28"/>
        </w:rPr>
      </w:pPr>
      <w:r w:rsidRPr="0086193C">
        <w:rPr>
          <w:rFonts w:ascii="Times New Roman" w:hAnsi="Times New Roman" w:cs="Times New Roman"/>
          <w:sz w:val="28"/>
          <w:szCs w:val="28"/>
        </w:rPr>
        <w:t>6.2. представителей зарегистрированных участников;</w:t>
      </w:r>
    </w:p>
    <w:p w:rsidR="008164D5" w:rsidRPr="0086193C" w:rsidRDefault="008164D5" w:rsidP="0086193C">
      <w:pPr>
        <w:tabs>
          <w:tab w:val="num" w:pos="1788"/>
        </w:tabs>
        <w:spacing w:before="40"/>
        <w:ind w:right="23"/>
        <w:jc w:val="both"/>
        <w:rPr>
          <w:rFonts w:ascii="Times New Roman" w:hAnsi="Times New Roman" w:cs="Times New Roman"/>
          <w:sz w:val="28"/>
          <w:szCs w:val="28"/>
        </w:rPr>
      </w:pPr>
      <w:r w:rsidRPr="0086193C">
        <w:rPr>
          <w:rFonts w:ascii="Times New Roman" w:hAnsi="Times New Roman" w:cs="Times New Roman"/>
          <w:sz w:val="28"/>
          <w:szCs w:val="28"/>
        </w:rPr>
        <w:t>6.3. при вскрытии конвертов присутствующие члены Закупочной комиссии проверяют формальное соответствие предоставленных предложений требованиям документации о закупке (комплектность документов).</w:t>
      </w:r>
    </w:p>
    <w:p w:rsidR="008164D5" w:rsidRPr="0086193C" w:rsidRDefault="008164D5" w:rsidP="0086193C">
      <w:pPr>
        <w:spacing w:before="100"/>
        <w:ind w:right="23"/>
        <w:jc w:val="both"/>
        <w:rPr>
          <w:rFonts w:ascii="Times New Roman" w:hAnsi="Times New Roman" w:cs="Times New Roman"/>
          <w:sz w:val="28"/>
          <w:szCs w:val="28"/>
        </w:rPr>
      </w:pPr>
      <w:r w:rsidRPr="0086193C">
        <w:rPr>
          <w:rFonts w:ascii="Times New Roman" w:hAnsi="Times New Roman" w:cs="Times New Roman"/>
          <w:sz w:val="28"/>
          <w:szCs w:val="28"/>
        </w:rPr>
        <w:t>7. Результаты вскрытия конвертов оформляются по окончанию переторжки соответствующим Протоколом.</w:t>
      </w:r>
    </w:p>
    <w:p w:rsidR="008164D5" w:rsidRPr="0086193C" w:rsidRDefault="008164D5" w:rsidP="0086193C">
      <w:pPr>
        <w:pStyle w:val="BodyText"/>
        <w:spacing w:before="60"/>
        <w:ind w:right="23"/>
        <w:rPr>
          <w:sz w:val="28"/>
          <w:szCs w:val="28"/>
        </w:rPr>
      </w:pPr>
      <w:r w:rsidRPr="0086193C">
        <w:rPr>
          <w:sz w:val="28"/>
          <w:szCs w:val="28"/>
        </w:rPr>
        <w:t xml:space="preserve">8. </w:t>
      </w:r>
      <w:bookmarkStart w:id="7" w:name="_Ref311029086"/>
      <w:r w:rsidRPr="0086193C">
        <w:rPr>
          <w:sz w:val="28"/>
          <w:szCs w:val="28"/>
        </w:rPr>
        <w:t>При вскрытии конвертов лицо, проводящее переторжку, объявляет цену предложения каждого зарегистрированного участника, после чего предлагает представителям зарегистрированных участников рассмотреть возможность снижения цены своих предложений. Новые цены предложений представители зарегистрированных участников объявляют в присутствии всех лиц, участвующих в процедуре переторжки. Очередность объявления новых цен предложений определяется лицом, проводящим переторжку, исходя из принципа: от большей цены к меньшей.</w:t>
      </w:r>
      <w:bookmarkEnd w:id="7"/>
    </w:p>
    <w:p w:rsidR="008164D5" w:rsidRPr="0086193C" w:rsidRDefault="008164D5" w:rsidP="0086193C">
      <w:pPr>
        <w:pStyle w:val="BodyText"/>
        <w:spacing w:before="60"/>
        <w:ind w:right="23"/>
        <w:rPr>
          <w:sz w:val="28"/>
          <w:szCs w:val="28"/>
        </w:rPr>
      </w:pPr>
      <w:r w:rsidRPr="0086193C">
        <w:rPr>
          <w:sz w:val="28"/>
          <w:szCs w:val="28"/>
        </w:rPr>
        <w:t xml:space="preserve">9. </w:t>
      </w:r>
      <w:bookmarkStart w:id="8" w:name="_Ref311029097"/>
      <w:r w:rsidRPr="0086193C">
        <w:rPr>
          <w:sz w:val="28"/>
          <w:szCs w:val="28"/>
        </w:rPr>
        <w:t>Переторжка осуществляется до того момента, когда каждый из представителей зарегистрированных участников не заявит, что предлагаемая им цена является окончательной, подтвердив ее 3 (три) раза. После этого, лицо, проводящее переторжку, объявляет о начале процедуры единовременного запроса цен:</w:t>
      </w:r>
      <w:bookmarkEnd w:id="8"/>
    </w:p>
    <w:p w:rsidR="008164D5" w:rsidRPr="0086193C" w:rsidRDefault="008164D5" w:rsidP="0086193C">
      <w:pPr>
        <w:pStyle w:val="BodyText"/>
        <w:spacing w:before="60"/>
        <w:ind w:right="23"/>
        <w:rPr>
          <w:sz w:val="28"/>
          <w:szCs w:val="28"/>
        </w:rPr>
      </w:pPr>
      <w:r w:rsidRPr="0086193C">
        <w:rPr>
          <w:spacing w:val="-2"/>
          <w:sz w:val="28"/>
          <w:szCs w:val="28"/>
        </w:rPr>
        <w:t xml:space="preserve">9.1. </w:t>
      </w:r>
      <w:r w:rsidRPr="0086193C">
        <w:rPr>
          <w:sz w:val="28"/>
          <w:szCs w:val="28"/>
        </w:rPr>
        <w:t>Представителям зарегистрированных участников предлагается рассмотреть возможность снижения цены своих предложений и каждому из них на чистом листе бумаги без оглашения указать:</w:t>
      </w:r>
    </w:p>
    <w:p w:rsidR="008164D5" w:rsidRPr="0086193C" w:rsidRDefault="008164D5" w:rsidP="0086193C">
      <w:pPr>
        <w:numPr>
          <w:ilvl w:val="3"/>
          <w:numId w:val="37"/>
        </w:numPr>
        <w:tabs>
          <w:tab w:val="clear" w:pos="1778"/>
          <w:tab w:val="num" w:pos="1080"/>
        </w:tabs>
        <w:spacing w:after="0" w:line="240" w:lineRule="auto"/>
        <w:ind w:left="1077" w:right="23" w:hanging="357"/>
        <w:jc w:val="both"/>
        <w:rPr>
          <w:rFonts w:ascii="Times New Roman" w:hAnsi="Times New Roman" w:cs="Times New Roman"/>
          <w:sz w:val="28"/>
          <w:szCs w:val="28"/>
        </w:rPr>
      </w:pPr>
      <w:r w:rsidRPr="0086193C">
        <w:rPr>
          <w:rFonts w:ascii="Times New Roman" w:hAnsi="Times New Roman" w:cs="Times New Roman"/>
          <w:sz w:val="28"/>
          <w:szCs w:val="28"/>
        </w:rPr>
        <w:t xml:space="preserve">предмет закупки, </w:t>
      </w:r>
    </w:p>
    <w:p w:rsidR="008164D5" w:rsidRPr="0086193C" w:rsidRDefault="008164D5" w:rsidP="0086193C">
      <w:pPr>
        <w:numPr>
          <w:ilvl w:val="3"/>
          <w:numId w:val="37"/>
        </w:numPr>
        <w:tabs>
          <w:tab w:val="clear" w:pos="1778"/>
          <w:tab w:val="num" w:pos="1080"/>
        </w:tabs>
        <w:spacing w:after="0" w:line="240" w:lineRule="auto"/>
        <w:ind w:left="1077" w:right="23" w:hanging="357"/>
        <w:jc w:val="both"/>
        <w:rPr>
          <w:rFonts w:ascii="Times New Roman" w:hAnsi="Times New Roman" w:cs="Times New Roman"/>
          <w:sz w:val="28"/>
          <w:szCs w:val="28"/>
        </w:rPr>
      </w:pPr>
      <w:r w:rsidRPr="0086193C">
        <w:rPr>
          <w:rFonts w:ascii="Times New Roman" w:hAnsi="Times New Roman" w:cs="Times New Roman"/>
          <w:sz w:val="28"/>
          <w:szCs w:val="28"/>
        </w:rPr>
        <w:t xml:space="preserve">новую цену своего предложения, </w:t>
      </w:r>
    </w:p>
    <w:p w:rsidR="008164D5" w:rsidRPr="0086193C" w:rsidRDefault="008164D5" w:rsidP="0086193C">
      <w:pPr>
        <w:numPr>
          <w:ilvl w:val="3"/>
          <w:numId w:val="37"/>
        </w:numPr>
        <w:tabs>
          <w:tab w:val="clear" w:pos="1778"/>
          <w:tab w:val="num" w:pos="1080"/>
        </w:tabs>
        <w:spacing w:after="0" w:line="240" w:lineRule="auto"/>
        <w:ind w:left="1077" w:right="23" w:hanging="357"/>
        <w:jc w:val="both"/>
        <w:rPr>
          <w:rFonts w:ascii="Times New Roman" w:hAnsi="Times New Roman" w:cs="Times New Roman"/>
          <w:sz w:val="28"/>
          <w:szCs w:val="28"/>
        </w:rPr>
      </w:pPr>
      <w:r w:rsidRPr="0086193C">
        <w:rPr>
          <w:rFonts w:ascii="Times New Roman" w:hAnsi="Times New Roman" w:cs="Times New Roman"/>
          <w:sz w:val="28"/>
          <w:szCs w:val="28"/>
        </w:rPr>
        <w:t xml:space="preserve">наименование зарегистрированного участника, </w:t>
      </w:r>
    </w:p>
    <w:p w:rsidR="008164D5" w:rsidRPr="0086193C" w:rsidRDefault="008164D5" w:rsidP="0086193C">
      <w:pPr>
        <w:numPr>
          <w:ilvl w:val="3"/>
          <w:numId w:val="37"/>
        </w:numPr>
        <w:tabs>
          <w:tab w:val="clear" w:pos="1778"/>
          <w:tab w:val="num" w:pos="1080"/>
        </w:tabs>
        <w:spacing w:after="0" w:line="240" w:lineRule="auto"/>
        <w:ind w:left="1077" w:right="23" w:hanging="357"/>
        <w:jc w:val="both"/>
        <w:rPr>
          <w:rFonts w:ascii="Times New Roman" w:hAnsi="Times New Roman" w:cs="Times New Roman"/>
          <w:sz w:val="28"/>
          <w:szCs w:val="28"/>
        </w:rPr>
      </w:pPr>
      <w:r w:rsidRPr="0086193C">
        <w:rPr>
          <w:rFonts w:ascii="Times New Roman" w:hAnsi="Times New Roman" w:cs="Times New Roman"/>
          <w:sz w:val="28"/>
          <w:szCs w:val="28"/>
        </w:rPr>
        <w:t xml:space="preserve">Ф.И.О. и подпись представителя зарегистрированного участника. </w:t>
      </w:r>
    </w:p>
    <w:p w:rsidR="008164D5" w:rsidRPr="0086193C" w:rsidRDefault="008164D5" w:rsidP="0086193C">
      <w:pPr>
        <w:ind w:right="23" w:firstLine="720"/>
        <w:jc w:val="both"/>
        <w:rPr>
          <w:rFonts w:ascii="Times New Roman" w:hAnsi="Times New Roman" w:cs="Times New Roman"/>
          <w:sz w:val="28"/>
          <w:szCs w:val="28"/>
        </w:rPr>
      </w:pPr>
      <w:r w:rsidRPr="0086193C">
        <w:rPr>
          <w:rFonts w:ascii="Times New Roman" w:hAnsi="Times New Roman" w:cs="Times New Roman"/>
          <w:sz w:val="28"/>
          <w:szCs w:val="28"/>
        </w:rPr>
        <w:t xml:space="preserve">Заполненные листы бумаги передаются лицу проводящему переторжку, которое оглашает указанные в них представителями зарегистрированных участников цены предложений. </w:t>
      </w:r>
    </w:p>
    <w:p w:rsidR="008164D5" w:rsidRPr="0086193C" w:rsidRDefault="008164D5" w:rsidP="0086193C">
      <w:pPr>
        <w:tabs>
          <w:tab w:val="num" w:pos="1788"/>
        </w:tabs>
        <w:spacing w:before="40"/>
        <w:ind w:right="23"/>
        <w:jc w:val="both"/>
        <w:rPr>
          <w:rFonts w:ascii="Times New Roman" w:hAnsi="Times New Roman" w:cs="Times New Roman"/>
          <w:spacing w:val="-2"/>
          <w:sz w:val="28"/>
          <w:szCs w:val="28"/>
        </w:rPr>
      </w:pPr>
      <w:r w:rsidRPr="0086193C">
        <w:rPr>
          <w:rFonts w:ascii="Times New Roman" w:hAnsi="Times New Roman" w:cs="Times New Roman"/>
          <w:spacing w:val="-2"/>
          <w:sz w:val="28"/>
          <w:szCs w:val="28"/>
        </w:rPr>
        <w:t xml:space="preserve">9.2. В случае, если предложенные на листах бумаги цены не отличаются от последних гласно объявленных, лицо проводящее </w:t>
      </w:r>
      <w:r w:rsidRPr="0086193C">
        <w:rPr>
          <w:rFonts w:ascii="Times New Roman" w:hAnsi="Times New Roman" w:cs="Times New Roman"/>
          <w:sz w:val="28"/>
          <w:szCs w:val="28"/>
        </w:rPr>
        <w:t>переторжку</w:t>
      </w:r>
      <w:r w:rsidRPr="0086193C">
        <w:rPr>
          <w:rFonts w:ascii="Times New Roman" w:hAnsi="Times New Roman" w:cs="Times New Roman"/>
          <w:spacing w:val="-2"/>
          <w:sz w:val="28"/>
          <w:szCs w:val="28"/>
        </w:rPr>
        <w:t xml:space="preserve"> объявляет об окончании </w:t>
      </w:r>
      <w:r w:rsidRPr="0086193C">
        <w:rPr>
          <w:rFonts w:ascii="Times New Roman" w:hAnsi="Times New Roman" w:cs="Times New Roman"/>
          <w:sz w:val="28"/>
          <w:szCs w:val="28"/>
        </w:rPr>
        <w:t>переторжки</w:t>
      </w:r>
      <w:r w:rsidRPr="0086193C">
        <w:rPr>
          <w:rFonts w:ascii="Times New Roman" w:hAnsi="Times New Roman" w:cs="Times New Roman"/>
          <w:spacing w:val="-2"/>
          <w:sz w:val="28"/>
          <w:szCs w:val="28"/>
        </w:rPr>
        <w:t xml:space="preserve"> и предлагает зарегистрированным участникам заполнить  титульные листы (или иные формы документов), с указанием в них последней объявленной цены. Заполненные титульные листы передаются лицу, проводящему </w:t>
      </w:r>
      <w:r w:rsidRPr="0086193C">
        <w:rPr>
          <w:rFonts w:ascii="Times New Roman" w:hAnsi="Times New Roman" w:cs="Times New Roman"/>
          <w:sz w:val="28"/>
          <w:szCs w:val="28"/>
        </w:rPr>
        <w:t>переторжку</w:t>
      </w:r>
      <w:r w:rsidRPr="0086193C">
        <w:rPr>
          <w:rFonts w:ascii="Times New Roman" w:hAnsi="Times New Roman" w:cs="Times New Roman"/>
          <w:spacing w:val="-2"/>
          <w:sz w:val="28"/>
          <w:szCs w:val="28"/>
        </w:rPr>
        <w:t>. Титульные листы с ценой, отличной от последней объявленной, не принимаются.</w:t>
      </w:r>
    </w:p>
    <w:p w:rsidR="008164D5" w:rsidRPr="0086193C" w:rsidRDefault="008164D5" w:rsidP="0086193C">
      <w:pPr>
        <w:tabs>
          <w:tab w:val="num" w:pos="1788"/>
        </w:tabs>
        <w:spacing w:before="40"/>
        <w:ind w:right="23"/>
        <w:jc w:val="both"/>
        <w:rPr>
          <w:rFonts w:ascii="Times New Roman" w:hAnsi="Times New Roman" w:cs="Times New Roman"/>
          <w:spacing w:val="-2"/>
          <w:sz w:val="28"/>
          <w:szCs w:val="28"/>
        </w:rPr>
      </w:pPr>
      <w:r w:rsidRPr="0086193C">
        <w:rPr>
          <w:rFonts w:ascii="Times New Roman" w:hAnsi="Times New Roman" w:cs="Times New Roman"/>
          <w:spacing w:val="-2"/>
          <w:sz w:val="28"/>
          <w:szCs w:val="28"/>
        </w:rPr>
        <w:t xml:space="preserve">9.3. В случае, если хотя бы один из зарегистрированных участников укажет на листе бумаги цену ниже последней гласно им объявленной, то лицо, проводящее </w:t>
      </w:r>
      <w:r w:rsidRPr="0086193C">
        <w:rPr>
          <w:rFonts w:ascii="Times New Roman" w:hAnsi="Times New Roman" w:cs="Times New Roman"/>
          <w:sz w:val="28"/>
          <w:szCs w:val="28"/>
        </w:rPr>
        <w:t>переторжку</w:t>
      </w:r>
      <w:r w:rsidRPr="0086193C">
        <w:rPr>
          <w:rFonts w:ascii="Times New Roman" w:hAnsi="Times New Roman" w:cs="Times New Roman"/>
          <w:spacing w:val="-2"/>
          <w:sz w:val="28"/>
          <w:szCs w:val="28"/>
        </w:rPr>
        <w:t xml:space="preserve">, предлагает зарегистрированным участникам еще раз рассмотреть возможность снижения цены своих предложений и заполнить Титульные листы предложений, акцентируя при этом внимание, что указанная в них цена будет являться окончательной. Заполненные Титульные листы передаются лицу, проводящему переторжку, которое оглашает указанные в них представителями зарегистрированных участников цены предложений и объявляет об окончании </w:t>
      </w:r>
      <w:r w:rsidRPr="0086193C">
        <w:rPr>
          <w:rFonts w:ascii="Times New Roman" w:hAnsi="Times New Roman" w:cs="Times New Roman"/>
          <w:sz w:val="28"/>
          <w:szCs w:val="28"/>
        </w:rPr>
        <w:t>переторжки</w:t>
      </w:r>
      <w:r w:rsidRPr="0086193C">
        <w:rPr>
          <w:rFonts w:ascii="Times New Roman" w:hAnsi="Times New Roman" w:cs="Times New Roman"/>
          <w:spacing w:val="-2"/>
          <w:sz w:val="28"/>
          <w:szCs w:val="28"/>
        </w:rPr>
        <w:t>.</w:t>
      </w:r>
    </w:p>
    <w:p w:rsidR="008164D5" w:rsidRPr="0086193C" w:rsidRDefault="008164D5" w:rsidP="0086193C">
      <w:pPr>
        <w:jc w:val="both"/>
        <w:rPr>
          <w:rFonts w:ascii="Times New Roman" w:hAnsi="Times New Roman" w:cs="Times New Roman"/>
          <w:sz w:val="28"/>
          <w:szCs w:val="28"/>
        </w:rPr>
      </w:pPr>
      <w:r w:rsidRPr="0086193C">
        <w:rPr>
          <w:rFonts w:ascii="Times New Roman" w:hAnsi="Times New Roman" w:cs="Times New Roman"/>
          <w:sz w:val="28"/>
          <w:szCs w:val="28"/>
        </w:rPr>
        <w:t xml:space="preserve">      В указанных выше целях представители зарегистрированных участников должны иметь при себе  не менее двух экземпляров заполненных надлежащим образом и подписанных Титульных листов с печатями организации без заполнения строк №2,№3 и даты Титульного листа.</w:t>
      </w:r>
    </w:p>
    <w:p w:rsidR="008164D5" w:rsidRPr="0086193C" w:rsidRDefault="008164D5" w:rsidP="0086193C">
      <w:pPr>
        <w:tabs>
          <w:tab w:val="num" w:pos="1788"/>
        </w:tabs>
        <w:spacing w:before="40"/>
        <w:ind w:right="23"/>
        <w:jc w:val="both"/>
        <w:rPr>
          <w:rFonts w:ascii="Times New Roman" w:hAnsi="Times New Roman" w:cs="Times New Roman"/>
          <w:sz w:val="28"/>
          <w:szCs w:val="28"/>
        </w:rPr>
      </w:pPr>
      <w:r w:rsidRPr="0086193C">
        <w:rPr>
          <w:rFonts w:ascii="Times New Roman" w:hAnsi="Times New Roman" w:cs="Times New Roman"/>
          <w:spacing w:val="-2"/>
          <w:sz w:val="28"/>
          <w:szCs w:val="28"/>
        </w:rPr>
        <w:t xml:space="preserve">10. </w:t>
      </w:r>
      <w:r w:rsidRPr="0086193C">
        <w:rPr>
          <w:rFonts w:ascii="Times New Roman" w:hAnsi="Times New Roman" w:cs="Times New Roman"/>
          <w:sz w:val="28"/>
          <w:szCs w:val="28"/>
        </w:rPr>
        <w:t>Переторжка</w:t>
      </w:r>
      <w:r w:rsidRPr="0086193C">
        <w:rPr>
          <w:rFonts w:ascii="Times New Roman" w:hAnsi="Times New Roman" w:cs="Times New Roman"/>
          <w:spacing w:val="-2"/>
          <w:sz w:val="28"/>
          <w:szCs w:val="28"/>
        </w:rPr>
        <w:t xml:space="preserve"> может проводиться при помощи электронной системы, порядок проведения электронной </w:t>
      </w:r>
      <w:r w:rsidRPr="0086193C">
        <w:rPr>
          <w:rFonts w:ascii="Times New Roman" w:hAnsi="Times New Roman" w:cs="Times New Roman"/>
          <w:sz w:val="28"/>
          <w:szCs w:val="28"/>
        </w:rPr>
        <w:t>переторжки</w:t>
      </w:r>
      <w:r w:rsidRPr="0086193C">
        <w:rPr>
          <w:rFonts w:ascii="Times New Roman" w:hAnsi="Times New Roman" w:cs="Times New Roman"/>
          <w:spacing w:val="-2"/>
          <w:sz w:val="28"/>
          <w:szCs w:val="28"/>
        </w:rPr>
        <w:t xml:space="preserve"> аналогичен указанному в п.п. 8–9 , при этом представители зарегистрированных участников вносят свои цены в соответствующие формы на предоставляемых им автоматизированных рабочих местах. Об особенностях проведения электронной переторжки лицо, проводящее переторжку, информирует представителей зарегистрированных участников до начала </w:t>
      </w:r>
      <w:r w:rsidRPr="0086193C">
        <w:rPr>
          <w:rFonts w:ascii="Times New Roman" w:hAnsi="Times New Roman" w:cs="Times New Roman"/>
          <w:sz w:val="28"/>
          <w:szCs w:val="28"/>
        </w:rPr>
        <w:t>переторжки.</w:t>
      </w:r>
    </w:p>
    <w:p w:rsidR="008164D5" w:rsidRPr="0086193C" w:rsidRDefault="008164D5" w:rsidP="0086193C">
      <w:pPr>
        <w:tabs>
          <w:tab w:val="num" w:pos="1788"/>
        </w:tabs>
        <w:spacing w:before="40"/>
        <w:ind w:right="23"/>
        <w:jc w:val="both"/>
        <w:rPr>
          <w:rFonts w:ascii="Times New Roman" w:hAnsi="Times New Roman" w:cs="Times New Roman"/>
          <w:spacing w:val="-2"/>
          <w:sz w:val="28"/>
          <w:szCs w:val="28"/>
        </w:rPr>
      </w:pPr>
      <w:r w:rsidRPr="0086193C">
        <w:rPr>
          <w:rFonts w:ascii="Times New Roman" w:hAnsi="Times New Roman" w:cs="Times New Roman"/>
          <w:sz w:val="28"/>
          <w:szCs w:val="28"/>
        </w:rPr>
        <w:t>11.</w:t>
      </w:r>
      <w:bookmarkStart w:id="9" w:name="_Ref311028474"/>
      <w:r w:rsidRPr="0086193C">
        <w:rPr>
          <w:rFonts w:ascii="Times New Roman" w:hAnsi="Times New Roman" w:cs="Times New Roman"/>
          <w:sz w:val="28"/>
          <w:szCs w:val="28"/>
        </w:rPr>
        <w:t xml:space="preserve"> Помимо цены, в зависимости от характера закупаемых товаров, работ, услуг, предметом переторжки могут также являться:</w:t>
      </w:r>
      <w:bookmarkEnd w:id="9"/>
    </w:p>
    <w:p w:rsidR="008164D5" w:rsidRPr="0086193C" w:rsidRDefault="008164D5" w:rsidP="0086193C">
      <w:pPr>
        <w:numPr>
          <w:ilvl w:val="1"/>
          <w:numId w:val="38"/>
        </w:numPr>
        <w:tabs>
          <w:tab w:val="clear" w:pos="1260"/>
          <w:tab w:val="left" w:pos="1080"/>
        </w:tabs>
        <w:spacing w:after="0" w:line="240" w:lineRule="auto"/>
        <w:ind w:left="0" w:right="23" w:firstLine="720"/>
        <w:jc w:val="both"/>
        <w:rPr>
          <w:rFonts w:ascii="Times New Roman" w:hAnsi="Times New Roman" w:cs="Times New Roman"/>
          <w:sz w:val="28"/>
          <w:szCs w:val="28"/>
        </w:rPr>
      </w:pPr>
      <w:r w:rsidRPr="0086193C">
        <w:rPr>
          <w:rFonts w:ascii="Times New Roman" w:hAnsi="Times New Roman" w:cs="Times New Roman"/>
          <w:sz w:val="28"/>
          <w:szCs w:val="28"/>
        </w:rPr>
        <w:t>срок выполнения поставки товаров, работ и услуг;</w:t>
      </w:r>
    </w:p>
    <w:p w:rsidR="008164D5" w:rsidRPr="0086193C" w:rsidRDefault="008164D5" w:rsidP="0086193C">
      <w:pPr>
        <w:numPr>
          <w:ilvl w:val="1"/>
          <w:numId w:val="38"/>
        </w:numPr>
        <w:tabs>
          <w:tab w:val="clear" w:pos="1260"/>
          <w:tab w:val="left" w:pos="1080"/>
        </w:tabs>
        <w:spacing w:after="0" w:line="240" w:lineRule="auto"/>
        <w:ind w:left="0" w:right="23" w:firstLine="720"/>
        <w:jc w:val="both"/>
        <w:rPr>
          <w:rFonts w:ascii="Times New Roman" w:hAnsi="Times New Roman" w:cs="Times New Roman"/>
          <w:sz w:val="28"/>
          <w:szCs w:val="28"/>
        </w:rPr>
      </w:pPr>
      <w:r w:rsidRPr="0086193C">
        <w:rPr>
          <w:rFonts w:ascii="Times New Roman" w:hAnsi="Times New Roman" w:cs="Times New Roman"/>
          <w:sz w:val="28"/>
          <w:szCs w:val="28"/>
        </w:rPr>
        <w:t>условия расчетов по договору.</w:t>
      </w:r>
    </w:p>
    <w:p w:rsidR="008164D5" w:rsidRPr="0086193C" w:rsidRDefault="008164D5" w:rsidP="0086193C">
      <w:pPr>
        <w:tabs>
          <w:tab w:val="left" w:pos="1080"/>
        </w:tabs>
        <w:ind w:right="23"/>
        <w:jc w:val="both"/>
        <w:rPr>
          <w:rFonts w:ascii="Times New Roman" w:hAnsi="Times New Roman" w:cs="Times New Roman"/>
          <w:sz w:val="28"/>
          <w:szCs w:val="28"/>
        </w:rPr>
      </w:pPr>
      <w:r w:rsidRPr="0086193C">
        <w:rPr>
          <w:rFonts w:ascii="Times New Roman" w:hAnsi="Times New Roman" w:cs="Times New Roman"/>
          <w:sz w:val="28"/>
          <w:szCs w:val="28"/>
        </w:rPr>
        <w:t>12. В ходе переторжки ведется стенограмма, в которую записываются все объявленные представителями зарегистрированных участников цены,                    а также сведения, указанные в п. 11.</w:t>
      </w:r>
    </w:p>
    <w:p w:rsidR="008164D5" w:rsidRPr="0086193C" w:rsidRDefault="008164D5" w:rsidP="0086193C">
      <w:pPr>
        <w:tabs>
          <w:tab w:val="num" w:pos="1620"/>
        </w:tabs>
        <w:spacing w:before="100"/>
        <w:ind w:right="23"/>
        <w:jc w:val="both"/>
        <w:rPr>
          <w:rFonts w:ascii="Times New Roman" w:hAnsi="Times New Roman" w:cs="Times New Roman"/>
          <w:spacing w:val="-4"/>
          <w:sz w:val="28"/>
          <w:szCs w:val="28"/>
        </w:rPr>
      </w:pPr>
      <w:r w:rsidRPr="0086193C">
        <w:rPr>
          <w:rFonts w:ascii="Times New Roman" w:hAnsi="Times New Roman" w:cs="Times New Roman"/>
          <w:sz w:val="28"/>
          <w:szCs w:val="28"/>
        </w:rPr>
        <w:t xml:space="preserve">13. </w:t>
      </w:r>
      <w:r w:rsidRPr="0086193C">
        <w:rPr>
          <w:rFonts w:ascii="Times New Roman" w:hAnsi="Times New Roman" w:cs="Times New Roman"/>
          <w:spacing w:val="-4"/>
          <w:sz w:val="28"/>
          <w:szCs w:val="28"/>
        </w:rPr>
        <w:t xml:space="preserve">По окончанию </w:t>
      </w:r>
      <w:r w:rsidRPr="0086193C">
        <w:rPr>
          <w:rFonts w:ascii="Times New Roman" w:hAnsi="Times New Roman" w:cs="Times New Roman"/>
          <w:sz w:val="28"/>
          <w:szCs w:val="28"/>
        </w:rPr>
        <w:t>переторжки</w:t>
      </w:r>
      <w:r w:rsidRPr="0086193C">
        <w:rPr>
          <w:rFonts w:ascii="Times New Roman" w:hAnsi="Times New Roman" w:cs="Times New Roman"/>
          <w:spacing w:val="-4"/>
          <w:sz w:val="28"/>
          <w:szCs w:val="28"/>
        </w:rPr>
        <w:t xml:space="preserve"> присутствующие члены Закупочной комиссии, лицо, проводящее </w:t>
      </w:r>
      <w:r w:rsidRPr="0086193C">
        <w:rPr>
          <w:rFonts w:ascii="Times New Roman" w:hAnsi="Times New Roman" w:cs="Times New Roman"/>
          <w:sz w:val="28"/>
          <w:szCs w:val="28"/>
        </w:rPr>
        <w:t>переторжку</w:t>
      </w:r>
      <w:r w:rsidRPr="0086193C">
        <w:rPr>
          <w:rFonts w:ascii="Times New Roman" w:hAnsi="Times New Roman" w:cs="Times New Roman"/>
          <w:spacing w:val="-4"/>
          <w:sz w:val="28"/>
          <w:szCs w:val="28"/>
        </w:rPr>
        <w:t xml:space="preserve">, с целью подтверждения достоверности цен (иных сведений), внесенных в стенограмму </w:t>
      </w:r>
      <w:r w:rsidRPr="0086193C">
        <w:rPr>
          <w:rFonts w:ascii="Times New Roman" w:hAnsi="Times New Roman" w:cs="Times New Roman"/>
          <w:sz w:val="28"/>
          <w:szCs w:val="28"/>
        </w:rPr>
        <w:t>переторжки</w:t>
      </w:r>
      <w:r w:rsidRPr="0086193C">
        <w:rPr>
          <w:rFonts w:ascii="Times New Roman" w:hAnsi="Times New Roman" w:cs="Times New Roman"/>
          <w:spacing w:val="-4"/>
          <w:sz w:val="28"/>
          <w:szCs w:val="28"/>
        </w:rPr>
        <w:t xml:space="preserve">, ставят в нем свои подписи (с указанием Ф.И.О.). </w:t>
      </w:r>
    </w:p>
    <w:p w:rsidR="008164D5" w:rsidRPr="0086193C" w:rsidRDefault="008164D5" w:rsidP="0086193C">
      <w:pPr>
        <w:tabs>
          <w:tab w:val="num" w:pos="1620"/>
        </w:tabs>
        <w:spacing w:before="100"/>
        <w:ind w:right="23"/>
        <w:jc w:val="both"/>
        <w:rPr>
          <w:rFonts w:ascii="Times New Roman" w:hAnsi="Times New Roman" w:cs="Times New Roman"/>
          <w:spacing w:val="-4"/>
          <w:sz w:val="28"/>
          <w:szCs w:val="28"/>
        </w:rPr>
      </w:pPr>
      <w:r w:rsidRPr="0086193C">
        <w:rPr>
          <w:rFonts w:ascii="Times New Roman" w:hAnsi="Times New Roman" w:cs="Times New Roman"/>
          <w:spacing w:val="-4"/>
          <w:sz w:val="28"/>
          <w:szCs w:val="28"/>
        </w:rPr>
        <w:t xml:space="preserve">14. </w:t>
      </w:r>
      <w:r w:rsidRPr="0086193C">
        <w:rPr>
          <w:rFonts w:ascii="Times New Roman" w:hAnsi="Times New Roman" w:cs="Times New Roman"/>
          <w:sz w:val="28"/>
          <w:szCs w:val="28"/>
        </w:rPr>
        <w:t>По окончанию переторжки Протокол вскрытия конвертов, стенограмма переторжки, предложения передаются лицом, проводящим переторжку, Техническому организатору запроса предложений для дальнейшей работы в соответствии с Положением о закупке.</w:t>
      </w:r>
    </w:p>
    <w:p w:rsidR="008164D5" w:rsidRPr="00FD1D44" w:rsidRDefault="008164D5" w:rsidP="001E692A">
      <w:pPr>
        <w:pStyle w:val="Heading1"/>
      </w:pPr>
      <w:bookmarkStart w:id="10" w:name="_Toc347998033"/>
      <w:r>
        <w:t>5</w:t>
      </w:r>
      <w:r w:rsidRPr="00FD1D44">
        <w:t>. Порядок и критерии оценки предложений участников закупки при приобретении работ (услуг)</w:t>
      </w:r>
      <w:bookmarkEnd w:id="10"/>
    </w:p>
    <w:p w:rsidR="008164D5" w:rsidRPr="00EF7C35" w:rsidRDefault="008164D5" w:rsidP="00EF7C35">
      <w:pPr>
        <w:numPr>
          <w:ilvl w:val="0"/>
          <w:numId w:val="16"/>
        </w:numPr>
        <w:shd w:val="clear" w:color="auto" w:fill="FFFFFF"/>
        <w:tabs>
          <w:tab w:val="clear" w:pos="1980"/>
          <w:tab w:val="num" w:pos="0"/>
          <w:tab w:val="left" w:pos="1260"/>
        </w:tabs>
        <w:spacing w:before="120" w:after="0" w:line="240" w:lineRule="auto"/>
        <w:ind w:left="0" w:firstLine="0"/>
        <w:jc w:val="center"/>
        <w:rPr>
          <w:rFonts w:ascii="Times New Roman" w:hAnsi="Times New Roman" w:cs="Times New Roman"/>
          <w:b/>
          <w:bCs/>
          <w:spacing w:val="-14"/>
          <w:sz w:val="28"/>
          <w:szCs w:val="28"/>
        </w:rPr>
      </w:pPr>
      <w:r w:rsidRPr="00EF7C35">
        <w:rPr>
          <w:rFonts w:ascii="Times New Roman" w:hAnsi="Times New Roman" w:cs="Times New Roman"/>
          <w:b/>
          <w:bCs/>
          <w:spacing w:val="-14"/>
          <w:sz w:val="28"/>
          <w:szCs w:val="28"/>
        </w:rPr>
        <w:t>Общие положения.</w:t>
      </w:r>
    </w:p>
    <w:p w:rsidR="008164D5" w:rsidRPr="00FD1D44" w:rsidRDefault="008164D5" w:rsidP="00EF7C35">
      <w:pPr>
        <w:spacing w:before="120"/>
        <w:ind w:firstLine="708"/>
        <w:jc w:val="both"/>
        <w:rPr>
          <w:rFonts w:ascii="Times New Roman" w:hAnsi="Times New Roman" w:cs="Times New Roman"/>
          <w:sz w:val="28"/>
          <w:szCs w:val="28"/>
        </w:rPr>
      </w:pPr>
      <w:r w:rsidRPr="00FD1D44">
        <w:rPr>
          <w:rFonts w:ascii="Times New Roman" w:hAnsi="Times New Roman" w:cs="Times New Roman"/>
          <w:sz w:val="28"/>
          <w:szCs w:val="28"/>
        </w:rPr>
        <w:t xml:space="preserve">Предложения участников не допускаются к участию в закупке (отклоняются) по основаниям, предусмотренным документацией о закупке в соответствии с Основными принципами закупки товаров, работ, услуг. </w:t>
      </w:r>
    </w:p>
    <w:p w:rsidR="008164D5" w:rsidRPr="00FD1D44" w:rsidRDefault="008164D5" w:rsidP="00EF7C35">
      <w:pPr>
        <w:spacing w:before="120"/>
        <w:ind w:firstLine="708"/>
        <w:jc w:val="both"/>
        <w:rPr>
          <w:rFonts w:ascii="Times New Roman" w:hAnsi="Times New Roman" w:cs="Times New Roman"/>
          <w:spacing w:val="-4"/>
          <w:sz w:val="28"/>
          <w:szCs w:val="28"/>
        </w:rPr>
      </w:pPr>
      <w:r w:rsidRPr="00FD1D44">
        <w:rPr>
          <w:rFonts w:ascii="Times New Roman" w:hAnsi="Times New Roman" w:cs="Times New Roman"/>
          <w:spacing w:val="-4"/>
          <w:sz w:val="28"/>
          <w:szCs w:val="28"/>
        </w:rPr>
        <w:t xml:space="preserve">Оценке по нижеследующим критериям подлежат только предложения, которые не были отклонены. </w:t>
      </w:r>
    </w:p>
    <w:p w:rsidR="008164D5" w:rsidRPr="00FD1D44" w:rsidRDefault="008164D5" w:rsidP="00EF7C35">
      <w:pPr>
        <w:spacing w:before="120"/>
        <w:ind w:firstLine="708"/>
        <w:jc w:val="both"/>
        <w:rPr>
          <w:rFonts w:ascii="Times New Roman" w:hAnsi="Times New Roman" w:cs="Times New Roman"/>
          <w:spacing w:val="-4"/>
          <w:sz w:val="28"/>
          <w:szCs w:val="28"/>
        </w:rPr>
      </w:pPr>
      <w:r w:rsidRPr="00FD1D44">
        <w:rPr>
          <w:rFonts w:ascii="Times New Roman" w:hAnsi="Times New Roman" w:cs="Times New Roman"/>
          <w:spacing w:val="-4"/>
          <w:sz w:val="28"/>
          <w:szCs w:val="28"/>
        </w:rPr>
        <w:t>Критерии подразделяются на 2 (две) основные группы:</w:t>
      </w:r>
    </w:p>
    <w:p w:rsidR="008164D5" w:rsidRPr="00FD1D44" w:rsidRDefault="008164D5" w:rsidP="00EF7C35">
      <w:pPr>
        <w:numPr>
          <w:ilvl w:val="0"/>
          <w:numId w:val="17"/>
        </w:numPr>
        <w:tabs>
          <w:tab w:val="num" w:pos="1080"/>
        </w:tabs>
        <w:spacing w:before="60" w:after="0" w:line="240" w:lineRule="auto"/>
        <w:ind w:left="1077" w:hanging="357"/>
        <w:jc w:val="both"/>
        <w:rPr>
          <w:rFonts w:ascii="Times New Roman" w:hAnsi="Times New Roman" w:cs="Times New Roman"/>
          <w:sz w:val="28"/>
          <w:szCs w:val="28"/>
        </w:rPr>
      </w:pPr>
      <w:r w:rsidRPr="00FD1D44">
        <w:rPr>
          <w:rFonts w:ascii="Times New Roman" w:hAnsi="Times New Roman" w:cs="Times New Roman"/>
          <w:spacing w:val="-2"/>
          <w:sz w:val="28"/>
          <w:szCs w:val="28"/>
        </w:rPr>
        <w:t>критерии оценки технической части предложения (техническая оценка);</w:t>
      </w:r>
    </w:p>
    <w:p w:rsidR="008164D5" w:rsidRPr="00FD1D44" w:rsidRDefault="008164D5" w:rsidP="00EF7C35">
      <w:pPr>
        <w:numPr>
          <w:ilvl w:val="0"/>
          <w:numId w:val="17"/>
        </w:numPr>
        <w:tabs>
          <w:tab w:val="num" w:pos="1080"/>
        </w:tabs>
        <w:spacing w:before="60" w:after="0" w:line="240" w:lineRule="auto"/>
        <w:ind w:left="1077" w:hanging="357"/>
        <w:jc w:val="both"/>
        <w:rPr>
          <w:rFonts w:ascii="Times New Roman" w:hAnsi="Times New Roman" w:cs="Times New Roman"/>
          <w:sz w:val="28"/>
          <w:szCs w:val="28"/>
        </w:rPr>
      </w:pPr>
      <w:r w:rsidRPr="00FD1D44">
        <w:rPr>
          <w:rFonts w:ascii="Times New Roman" w:hAnsi="Times New Roman" w:cs="Times New Roman"/>
          <w:sz w:val="28"/>
          <w:szCs w:val="28"/>
        </w:rPr>
        <w:t>критерии оценки коммерческой части предложения (коммерческая оценка).</w:t>
      </w:r>
    </w:p>
    <w:p w:rsidR="008164D5" w:rsidRPr="00FD1D44" w:rsidRDefault="008164D5" w:rsidP="00EF7C35">
      <w:pPr>
        <w:spacing w:before="120"/>
        <w:ind w:firstLine="708"/>
        <w:jc w:val="both"/>
        <w:rPr>
          <w:rFonts w:ascii="Times New Roman" w:hAnsi="Times New Roman" w:cs="Times New Roman"/>
          <w:sz w:val="28"/>
          <w:szCs w:val="28"/>
        </w:rPr>
      </w:pPr>
      <w:r w:rsidRPr="00FD1D44">
        <w:rPr>
          <w:rFonts w:ascii="Times New Roman" w:hAnsi="Times New Roman" w:cs="Times New Roman"/>
          <w:sz w:val="28"/>
          <w:szCs w:val="28"/>
        </w:rPr>
        <w:t>На основе технической и коммерческой оценок выводится итоговая оценка п</w:t>
      </w:r>
      <w:r w:rsidRPr="00FD1D44">
        <w:rPr>
          <w:rFonts w:ascii="Times New Roman" w:hAnsi="Times New Roman" w:cs="Times New Roman"/>
          <w:spacing w:val="-11"/>
          <w:sz w:val="28"/>
          <w:szCs w:val="28"/>
        </w:rPr>
        <w:t>редложения.</w:t>
      </w:r>
    </w:p>
    <w:p w:rsidR="008164D5" w:rsidRPr="00FD1D44" w:rsidRDefault="008164D5" w:rsidP="00EF7C35">
      <w:pPr>
        <w:ind w:firstLine="720"/>
        <w:jc w:val="both"/>
        <w:rPr>
          <w:rFonts w:ascii="Times New Roman" w:hAnsi="Times New Roman" w:cs="Times New Roman"/>
          <w:sz w:val="28"/>
          <w:szCs w:val="28"/>
        </w:rPr>
      </w:pPr>
      <w:r w:rsidRPr="00FD1D44">
        <w:rPr>
          <w:rFonts w:ascii="Times New Roman" w:hAnsi="Times New Roman" w:cs="Times New Roman"/>
          <w:spacing w:val="-2"/>
          <w:sz w:val="28"/>
          <w:szCs w:val="28"/>
        </w:rPr>
        <w:t>В зависимости от сложности работ (услуг) и их пороговой цены, соотношение значимости технической и коммерческой частей предложения может варьироваться. Эти соотношения представлены в разделе</w:t>
      </w:r>
      <w:r w:rsidRPr="00EF7C35">
        <w:rPr>
          <w:rFonts w:ascii="Times New Roman" w:hAnsi="Times New Roman" w:cs="Times New Roman"/>
          <w:spacing w:val="-2"/>
          <w:sz w:val="28"/>
          <w:szCs w:val="28"/>
        </w:rPr>
        <w:t> </w:t>
      </w:r>
      <w:r w:rsidRPr="00FD1D44">
        <w:rPr>
          <w:rFonts w:ascii="Times New Roman" w:hAnsi="Times New Roman" w:cs="Times New Roman"/>
          <w:spacing w:val="-2"/>
          <w:sz w:val="28"/>
          <w:szCs w:val="28"/>
        </w:rPr>
        <w:t>№</w:t>
      </w:r>
      <w:r w:rsidRPr="00EF7C35">
        <w:rPr>
          <w:rFonts w:ascii="Times New Roman" w:hAnsi="Times New Roman" w:cs="Times New Roman"/>
          <w:spacing w:val="-2"/>
          <w:sz w:val="28"/>
          <w:szCs w:val="28"/>
        </w:rPr>
        <w:t> </w:t>
      </w:r>
      <w:r w:rsidRPr="00FD1D44">
        <w:rPr>
          <w:rFonts w:ascii="Times New Roman" w:hAnsi="Times New Roman" w:cs="Times New Roman"/>
          <w:spacing w:val="-2"/>
          <w:sz w:val="28"/>
          <w:szCs w:val="28"/>
        </w:rPr>
        <w:t>4 «Итоговая оценка предложения».</w:t>
      </w:r>
    </w:p>
    <w:p w:rsidR="008164D5" w:rsidRPr="00FD1D44" w:rsidRDefault="008164D5" w:rsidP="00EF7C35">
      <w:pPr>
        <w:ind w:firstLine="720"/>
        <w:jc w:val="both"/>
        <w:rPr>
          <w:rFonts w:ascii="Times New Roman" w:hAnsi="Times New Roman" w:cs="Times New Roman"/>
          <w:spacing w:val="-4"/>
          <w:sz w:val="28"/>
          <w:szCs w:val="28"/>
        </w:rPr>
      </w:pPr>
      <w:r w:rsidRPr="00FD1D44">
        <w:rPr>
          <w:rFonts w:ascii="Times New Roman" w:hAnsi="Times New Roman" w:cs="Times New Roman"/>
          <w:spacing w:val="-3"/>
          <w:sz w:val="28"/>
          <w:szCs w:val="28"/>
        </w:rPr>
        <w:t xml:space="preserve">Оценку технической и коммерческой части предложений осуществляют специалисты (эксперты), назначенные Заказчиком. Оцениваемые факторы и веса изложены: для технической части в форме технического заключения, для </w:t>
      </w:r>
      <w:r w:rsidRPr="00FD1D44">
        <w:rPr>
          <w:rFonts w:ascii="Times New Roman" w:hAnsi="Times New Roman" w:cs="Times New Roman"/>
          <w:spacing w:val="-4"/>
          <w:sz w:val="28"/>
          <w:szCs w:val="28"/>
        </w:rPr>
        <w:t>коммерческой части – коммерческого заключения.</w:t>
      </w:r>
    </w:p>
    <w:p w:rsidR="008164D5" w:rsidRPr="00FD1D44" w:rsidRDefault="008164D5" w:rsidP="00EF7C35">
      <w:pPr>
        <w:ind w:firstLine="708"/>
        <w:jc w:val="both"/>
        <w:rPr>
          <w:rFonts w:ascii="Times New Roman" w:hAnsi="Times New Roman" w:cs="Times New Roman"/>
          <w:sz w:val="28"/>
          <w:szCs w:val="28"/>
        </w:rPr>
      </w:pPr>
      <w:r w:rsidRPr="00FD1D44">
        <w:rPr>
          <w:rFonts w:ascii="Times New Roman" w:hAnsi="Times New Roman" w:cs="Times New Roman"/>
          <w:sz w:val="28"/>
          <w:szCs w:val="28"/>
        </w:rPr>
        <w:t>Для итоговой оценки предложения применяются следующие соотношения (коэффициенты) значимости</w:t>
      </w:r>
      <w:r w:rsidRPr="00FD1D44">
        <w:rPr>
          <w:rFonts w:ascii="Times New Roman" w:hAnsi="Times New Roman" w:cs="Times New Roman"/>
          <w:spacing w:val="-5"/>
          <w:sz w:val="28"/>
          <w:szCs w:val="28"/>
        </w:rPr>
        <w:t xml:space="preserve"> технической и коммерческой частей:</w:t>
      </w:r>
    </w:p>
    <w:p w:rsidR="008164D5" w:rsidRPr="00FD1D44" w:rsidRDefault="008164D5" w:rsidP="00EF7C35">
      <w:pPr>
        <w:numPr>
          <w:ilvl w:val="0"/>
          <w:numId w:val="18"/>
        </w:numPr>
        <w:tabs>
          <w:tab w:val="clear" w:pos="1110"/>
        </w:tabs>
        <w:spacing w:before="120" w:after="0" w:line="240" w:lineRule="auto"/>
        <w:ind w:left="0" w:firstLine="750"/>
        <w:jc w:val="both"/>
        <w:rPr>
          <w:rFonts w:ascii="Times New Roman" w:hAnsi="Times New Roman" w:cs="Times New Roman"/>
          <w:sz w:val="28"/>
          <w:szCs w:val="28"/>
        </w:rPr>
      </w:pPr>
      <w:r w:rsidRPr="00FD1D44">
        <w:rPr>
          <w:rFonts w:ascii="Times New Roman" w:hAnsi="Times New Roman" w:cs="Times New Roman"/>
          <w:spacing w:val="-7"/>
          <w:sz w:val="28"/>
          <w:szCs w:val="28"/>
        </w:rPr>
        <w:t xml:space="preserve">При пороговой стоимости работ (услуг) до 15 млн. рублей </w:t>
      </w:r>
      <w:r w:rsidRPr="00FD1D44">
        <w:rPr>
          <w:rFonts w:ascii="Times New Roman" w:hAnsi="Times New Roman" w:cs="Times New Roman"/>
          <w:spacing w:val="-5"/>
          <w:sz w:val="28"/>
          <w:szCs w:val="28"/>
        </w:rPr>
        <w:t>техническая и коммерческая части оценивается следующим образом:</w:t>
      </w:r>
    </w:p>
    <w:p w:rsidR="008164D5" w:rsidRPr="00EF7C35" w:rsidRDefault="008164D5" w:rsidP="00EF7C35">
      <w:pPr>
        <w:numPr>
          <w:ilvl w:val="0"/>
          <w:numId w:val="20"/>
        </w:numPr>
        <w:tabs>
          <w:tab w:val="left" w:pos="2835"/>
        </w:tabs>
        <w:spacing w:after="0" w:line="240" w:lineRule="auto"/>
        <w:ind w:left="2552" w:hanging="11"/>
        <w:rPr>
          <w:rFonts w:ascii="Times New Roman" w:hAnsi="Times New Roman" w:cs="Times New Roman"/>
          <w:spacing w:val="-6"/>
          <w:sz w:val="28"/>
          <w:szCs w:val="28"/>
        </w:rPr>
      </w:pPr>
      <w:r w:rsidRPr="00EF7C35">
        <w:rPr>
          <w:rFonts w:ascii="Times New Roman" w:hAnsi="Times New Roman" w:cs="Times New Roman"/>
          <w:spacing w:val="-6"/>
          <w:sz w:val="28"/>
          <w:szCs w:val="28"/>
        </w:rPr>
        <w:t>техническая часть</w:t>
      </w:r>
      <w:r w:rsidRPr="00EF7C35">
        <w:rPr>
          <w:rFonts w:ascii="Times New Roman" w:hAnsi="Times New Roman" w:cs="Times New Roman"/>
          <w:spacing w:val="-6"/>
          <w:sz w:val="28"/>
          <w:szCs w:val="28"/>
        </w:rPr>
        <w:tab/>
      </w:r>
      <w:r w:rsidRPr="00EF7C35">
        <w:rPr>
          <w:rFonts w:ascii="Times New Roman" w:hAnsi="Times New Roman" w:cs="Times New Roman"/>
          <w:spacing w:val="-6"/>
          <w:sz w:val="28"/>
          <w:szCs w:val="28"/>
        </w:rPr>
        <w:tab/>
        <w:t>- 40% (Кт=4)</w:t>
      </w:r>
    </w:p>
    <w:p w:rsidR="008164D5" w:rsidRPr="00EF7C35" w:rsidRDefault="008164D5" w:rsidP="00EF7C35">
      <w:pPr>
        <w:numPr>
          <w:ilvl w:val="0"/>
          <w:numId w:val="20"/>
        </w:numPr>
        <w:tabs>
          <w:tab w:val="left" w:pos="2835"/>
        </w:tabs>
        <w:spacing w:after="0" w:line="240" w:lineRule="auto"/>
        <w:ind w:left="2552" w:hanging="11"/>
        <w:rPr>
          <w:rFonts w:ascii="Times New Roman" w:hAnsi="Times New Roman" w:cs="Times New Roman"/>
          <w:spacing w:val="-6"/>
          <w:sz w:val="28"/>
          <w:szCs w:val="28"/>
        </w:rPr>
      </w:pPr>
      <w:r w:rsidRPr="00EF7C35">
        <w:rPr>
          <w:rFonts w:ascii="Times New Roman" w:hAnsi="Times New Roman" w:cs="Times New Roman"/>
          <w:spacing w:val="-6"/>
          <w:sz w:val="28"/>
          <w:szCs w:val="28"/>
        </w:rPr>
        <w:t>коммерческая часть</w:t>
      </w:r>
      <w:r w:rsidRPr="00EF7C35">
        <w:rPr>
          <w:rFonts w:ascii="Times New Roman" w:hAnsi="Times New Roman" w:cs="Times New Roman"/>
          <w:spacing w:val="-6"/>
          <w:sz w:val="28"/>
          <w:szCs w:val="28"/>
        </w:rPr>
        <w:tab/>
        <w:t>- 60% (Кк=6)</w:t>
      </w:r>
    </w:p>
    <w:p w:rsidR="008164D5" w:rsidRPr="00FD1D44" w:rsidRDefault="008164D5" w:rsidP="00EF7C35">
      <w:pPr>
        <w:numPr>
          <w:ilvl w:val="0"/>
          <w:numId w:val="18"/>
        </w:numPr>
        <w:tabs>
          <w:tab w:val="clear" w:pos="1110"/>
        </w:tabs>
        <w:spacing w:before="120" w:after="0" w:line="240" w:lineRule="auto"/>
        <w:ind w:left="0" w:firstLine="750"/>
        <w:jc w:val="both"/>
        <w:rPr>
          <w:rFonts w:ascii="Times New Roman" w:hAnsi="Times New Roman" w:cs="Times New Roman"/>
          <w:spacing w:val="-7"/>
          <w:sz w:val="28"/>
          <w:szCs w:val="28"/>
        </w:rPr>
      </w:pPr>
      <w:r w:rsidRPr="00FD1D44">
        <w:rPr>
          <w:rFonts w:ascii="Times New Roman" w:hAnsi="Times New Roman" w:cs="Times New Roman"/>
          <w:spacing w:val="-7"/>
          <w:sz w:val="28"/>
          <w:szCs w:val="28"/>
        </w:rPr>
        <w:t>При пороговой стоимости работ (услуг) от 15 млн. рублей до 30 млн. рублей техническая и коммерческая части оценивается следующим образом:</w:t>
      </w:r>
    </w:p>
    <w:p w:rsidR="008164D5" w:rsidRPr="00EF7C35" w:rsidRDefault="008164D5" w:rsidP="00EF7C35">
      <w:pPr>
        <w:numPr>
          <w:ilvl w:val="0"/>
          <w:numId w:val="20"/>
        </w:numPr>
        <w:tabs>
          <w:tab w:val="left" w:pos="2835"/>
        </w:tabs>
        <w:spacing w:after="0" w:line="240" w:lineRule="auto"/>
        <w:ind w:left="2552" w:hanging="11"/>
        <w:rPr>
          <w:rFonts w:ascii="Times New Roman" w:hAnsi="Times New Roman" w:cs="Times New Roman"/>
          <w:sz w:val="28"/>
          <w:szCs w:val="28"/>
        </w:rPr>
      </w:pPr>
      <w:r w:rsidRPr="00EF7C35">
        <w:rPr>
          <w:rFonts w:ascii="Times New Roman" w:hAnsi="Times New Roman" w:cs="Times New Roman"/>
          <w:spacing w:val="-6"/>
          <w:sz w:val="28"/>
          <w:szCs w:val="28"/>
        </w:rPr>
        <w:t>техническая часть</w:t>
      </w:r>
      <w:r w:rsidRPr="00EF7C35">
        <w:rPr>
          <w:rFonts w:ascii="Times New Roman" w:hAnsi="Times New Roman" w:cs="Times New Roman"/>
          <w:spacing w:val="-6"/>
          <w:sz w:val="28"/>
          <w:szCs w:val="28"/>
        </w:rPr>
        <w:tab/>
      </w:r>
      <w:r w:rsidRPr="00EF7C35">
        <w:rPr>
          <w:rFonts w:ascii="Times New Roman" w:hAnsi="Times New Roman" w:cs="Times New Roman"/>
          <w:spacing w:val="-6"/>
          <w:sz w:val="28"/>
          <w:szCs w:val="28"/>
        </w:rPr>
        <w:tab/>
        <w:t>- 50% (К</w:t>
      </w:r>
      <w:r w:rsidRPr="00EF7C35">
        <w:rPr>
          <w:rFonts w:ascii="Times New Roman" w:hAnsi="Times New Roman" w:cs="Times New Roman"/>
          <w:spacing w:val="-6"/>
          <w:sz w:val="28"/>
          <w:szCs w:val="28"/>
          <w:vertAlign w:val="subscript"/>
        </w:rPr>
        <w:t>т</w:t>
      </w:r>
      <w:r w:rsidRPr="00EF7C35">
        <w:rPr>
          <w:rFonts w:ascii="Times New Roman" w:hAnsi="Times New Roman" w:cs="Times New Roman"/>
          <w:spacing w:val="-6"/>
          <w:sz w:val="28"/>
          <w:szCs w:val="28"/>
        </w:rPr>
        <w:t>=5)</w:t>
      </w:r>
    </w:p>
    <w:p w:rsidR="008164D5" w:rsidRPr="00EF7C35" w:rsidRDefault="008164D5" w:rsidP="00EF7C35">
      <w:pPr>
        <w:numPr>
          <w:ilvl w:val="0"/>
          <w:numId w:val="20"/>
        </w:numPr>
        <w:spacing w:after="0" w:line="240" w:lineRule="auto"/>
        <w:ind w:left="2552" w:hanging="11"/>
        <w:rPr>
          <w:rFonts w:ascii="Times New Roman" w:hAnsi="Times New Roman" w:cs="Times New Roman"/>
          <w:sz w:val="28"/>
          <w:szCs w:val="28"/>
        </w:rPr>
      </w:pPr>
      <w:r w:rsidRPr="00EF7C35">
        <w:rPr>
          <w:rFonts w:ascii="Times New Roman" w:hAnsi="Times New Roman" w:cs="Times New Roman"/>
          <w:spacing w:val="-8"/>
          <w:sz w:val="28"/>
          <w:szCs w:val="28"/>
        </w:rPr>
        <w:t>коммерческая часть</w:t>
      </w:r>
      <w:r w:rsidRPr="00EF7C35">
        <w:rPr>
          <w:rFonts w:ascii="Times New Roman" w:hAnsi="Times New Roman" w:cs="Times New Roman"/>
          <w:spacing w:val="-8"/>
          <w:sz w:val="28"/>
          <w:szCs w:val="28"/>
        </w:rPr>
        <w:tab/>
        <w:t>- 50% (К</w:t>
      </w:r>
      <w:r w:rsidRPr="00EF7C35">
        <w:rPr>
          <w:rFonts w:ascii="Times New Roman" w:hAnsi="Times New Roman" w:cs="Times New Roman"/>
          <w:spacing w:val="-8"/>
          <w:sz w:val="28"/>
          <w:szCs w:val="28"/>
          <w:vertAlign w:val="subscript"/>
        </w:rPr>
        <w:t>к</w:t>
      </w:r>
      <w:r w:rsidRPr="00EF7C35">
        <w:rPr>
          <w:rFonts w:ascii="Times New Roman" w:hAnsi="Times New Roman" w:cs="Times New Roman"/>
          <w:spacing w:val="-8"/>
          <w:sz w:val="28"/>
          <w:szCs w:val="28"/>
        </w:rPr>
        <w:t>=5)</w:t>
      </w:r>
    </w:p>
    <w:p w:rsidR="008164D5" w:rsidRPr="00FD1D44" w:rsidRDefault="008164D5" w:rsidP="00EF7C35">
      <w:pPr>
        <w:numPr>
          <w:ilvl w:val="0"/>
          <w:numId w:val="18"/>
        </w:numPr>
        <w:tabs>
          <w:tab w:val="clear" w:pos="1110"/>
        </w:tabs>
        <w:spacing w:before="120" w:after="0" w:line="240" w:lineRule="auto"/>
        <w:ind w:left="0" w:firstLine="750"/>
        <w:jc w:val="both"/>
        <w:rPr>
          <w:rFonts w:ascii="Times New Roman" w:hAnsi="Times New Roman" w:cs="Times New Roman"/>
          <w:spacing w:val="-7"/>
          <w:sz w:val="28"/>
          <w:szCs w:val="28"/>
        </w:rPr>
      </w:pPr>
      <w:r w:rsidRPr="00FD1D44">
        <w:rPr>
          <w:rFonts w:ascii="Times New Roman" w:hAnsi="Times New Roman" w:cs="Times New Roman"/>
          <w:spacing w:val="-7"/>
          <w:sz w:val="28"/>
          <w:szCs w:val="28"/>
        </w:rPr>
        <w:t>При пороговой стоимости работ (услуг) свыше 30 млн. рублей техническая и коммерческая части оценивается следующим образом:</w:t>
      </w:r>
    </w:p>
    <w:p w:rsidR="008164D5" w:rsidRPr="00EF7C35" w:rsidRDefault="008164D5" w:rsidP="00EF7C35">
      <w:pPr>
        <w:numPr>
          <w:ilvl w:val="0"/>
          <w:numId w:val="20"/>
        </w:numPr>
        <w:tabs>
          <w:tab w:val="left" w:pos="2835"/>
        </w:tabs>
        <w:spacing w:after="0" w:line="240" w:lineRule="auto"/>
        <w:ind w:left="2552" w:hanging="11"/>
        <w:rPr>
          <w:rFonts w:ascii="Times New Roman" w:hAnsi="Times New Roman" w:cs="Times New Roman"/>
          <w:spacing w:val="-6"/>
          <w:sz w:val="28"/>
          <w:szCs w:val="28"/>
        </w:rPr>
      </w:pPr>
      <w:r w:rsidRPr="00EF7C35">
        <w:rPr>
          <w:rFonts w:ascii="Times New Roman" w:hAnsi="Times New Roman" w:cs="Times New Roman"/>
          <w:spacing w:val="-6"/>
          <w:sz w:val="28"/>
          <w:szCs w:val="28"/>
        </w:rPr>
        <w:t>техническая часть</w:t>
      </w:r>
      <w:r w:rsidRPr="00EF7C35">
        <w:rPr>
          <w:rFonts w:ascii="Times New Roman" w:hAnsi="Times New Roman" w:cs="Times New Roman"/>
          <w:spacing w:val="-6"/>
          <w:sz w:val="28"/>
          <w:szCs w:val="28"/>
        </w:rPr>
        <w:tab/>
      </w:r>
      <w:r w:rsidRPr="00EF7C35">
        <w:rPr>
          <w:rFonts w:ascii="Times New Roman" w:hAnsi="Times New Roman" w:cs="Times New Roman"/>
          <w:spacing w:val="-6"/>
          <w:sz w:val="28"/>
          <w:szCs w:val="28"/>
        </w:rPr>
        <w:tab/>
        <w:t>- 60% (Кт=6)</w:t>
      </w:r>
    </w:p>
    <w:p w:rsidR="008164D5" w:rsidRPr="00EF7C35" w:rsidRDefault="008164D5" w:rsidP="00EF7C35">
      <w:pPr>
        <w:numPr>
          <w:ilvl w:val="0"/>
          <w:numId w:val="20"/>
        </w:numPr>
        <w:tabs>
          <w:tab w:val="left" w:pos="2835"/>
        </w:tabs>
        <w:spacing w:after="0" w:line="240" w:lineRule="auto"/>
        <w:ind w:left="2552" w:hanging="11"/>
        <w:rPr>
          <w:rFonts w:ascii="Times New Roman" w:hAnsi="Times New Roman" w:cs="Times New Roman"/>
          <w:spacing w:val="-6"/>
          <w:sz w:val="28"/>
          <w:szCs w:val="28"/>
        </w:rPr>
      </w:pPr>
      <w:r w:rsidRPr="00EF7C35">
        <w:rPr>
          <w:rFonts w:ascii="Times New Roman" w:hAnsi="Times New Roman" w:cs="Times New Roman"/>
          <w:spacing w:val="-6"/>
          <w:sz w:val="28"/>
          <w:szCs w:val="28"/>
        </w:rPr>
        <w:t>коммерческая часть</w:t>
      </w:r>
      <w:r w:rsidRPr="00EF7C35">
        <w:rPr>
          <w:rFonts w:ascii="Times New Roman" w:hAnsi="Times New Roman" w:cs="Times New Roman"/>
          <w:spacing w:val="-6"/>
          <w:sz w:val="28"/>
          <w:szCs w:val="28"/>
        </w:rPr>
        <w:tab/>
        <w:t>- 40% (Кк=4)</w:t>
      </w:r>
    </w:p>
    <w:p w:rsidR="008164D5" w:rsidRPr="00FD1D44" w:rsidRDefault="008164D5" w:rsidP="00EF7C35">
      <w:pPr>
        <w:spacing w:before="120"/>
        <w:jc w:val="both"/>
        <w:rPr>
          <w:rFonts w:ascii="Times New Roman" w:hAnsi="Times New Roman" w:cs="Times New Roman"/>
          <w:sz w:val="28"/>
          <w:szCs w:val="28"/>
        </w:rPr>
      </w:pPr>
      <w:r w:rsidRPr="00FD1D44">
        <w:rPr>
          <w:rFonts w:ascii="Times New Roman" w:hAnsi="Times New Roman" w:cs="Times New Roman"/>
          <w:b/>
          <w:bCs/>
          <w:sz w:val="28"/>
          <w:szCs w:val="28"/>
        </w:rPr>
        <w:t>Примечание:</w:t>
      </w:r>
      <w:r w:rsidRPr="00FD1D44">
        <w:rPr>
          <w:rFonts w:ascii="Times New Roman" w:hAnsi="Times New Roman" w:cs="Times New Roman"/>
          <w:sz w:val="28"/>
          <w:szCs w:val="28"/>
        </w:rPr>
        <w:t xml:space="preserve"> если пороговая цена определена в другой валюте, то применяется курс ЦБ РФ на дату объявления закупки.</w:t>
      </w:r>
    </w:p>
    <w:p w:rsidR="008164D5" w:rsidRPr="00FD1D44" w:rsidRDefault="008164D5" w:rsidP="00EF7C35">
      <w:pPr>
        <w:spacing w:before="120"/>
        <w:ind w:firstLine="708"/>
        <w:jc w:val="both"/>
        <w:rPr>
          <w:rFonts w:ascii="Times New Roman" w:hAnsi="Times New Roman" w:cs="Times New Roman"/>
          <w:sz w:val="28"/>
          <w:szCs w:val="28"/>
        </w:rPr>
      </w:pPr>
      <w:r w:rsidRPr="00FD1D44">
        <w:rPr>
          <w:rFonts w:ascii="Times New Roman" w:hAnsi="Times New Roman" w:cs="Times New Roman"/>
          <w:sz w:val="28"/>
          <w:szCs w:val="28"/>
        </w:rPr>
        <w:t xml:space="preserve">Итоговый балл оценки каждого предложения формируется как сумма </w:t>
      </w:r>
      <w:r w:rsidRPr="00FD1D44">
        <w:rPr>
          <w:rFonts w:ascii="Times New Roman" w:hAnsi="Times New Roman" w:cs="Times New Roman"/>
          <w:spacing w:val="-3"/>
          <w:sz w:val="28"/>
          <w:szCs w:val="28"/>
        </w:rPr>
        <w:t xml:space="preserve">баллов оценки технической и коммерческой частей, вычисленная </w:t>
      </w:r>
      <w:r w:rsidRPr="00FD1D44">
        <w:rPr>
          <w:rFonts w:ascii="Times New Roman" w:hAnsi="Times New Roman" w:cs="Times New Roman"/>
          <w:spacing w:val="-2"/>
          <w:sz w:val="28"/>
          <w:szCs w:val="28"/>
        </w:rPr>
        <w:t>по формуле, приведенной в разделе № 4. Сводная форма по итоговым баллам по всем предложениям представляется закупочной комиссии.</w:t>
      </w:r>
    </w:p>
    <w:p w:rsidR="008164D5" w:rsidRPr="00EF7C35" w:rsidRDefault="008164D5" w:rsidP="00EF7C35">
      <w:pPr>
        <w:numPr>
          <w:ilvl w:val="0"/>
          <w:numId w:val="16"/>
        </w:numPr>
        <w:shd w:val="clear" w:color="auto" w:fill="FFFFFF"/>
        <w:tabs>
          <w:tab w:val="clear" w:pos="1980"/>
          <w:tab w:val="left" w:pos="1260"/>
        </w:tabs>
        <w:spacing w:before="120" w:after="0" w:line="240" w:lineRule="auto"/>
        <w:ind w:hanging="1838"/>
        <w:jc w:val="center"/>
        <w:rPr>
          <w:rFonts w:ascii="Times New Roman" w:hAnsi="Times New Roman" w:cs="Times New Roman"/>
          <w:b/>
          <w:bCs/>
          <w:spacing w:val="-14"/>
          <w:sz w:val="28"/>
          <w:szCs w:val="28"/>
        </w:rPr>
      </w:pPr>
      <w:r w:rsidRPr="00EF7C35">
        <w:rPr>
          <w:rFonts w:ascii="Times New Roman" w:hAnsi="Times New Roman" w:cs="Times New Roman"/>
          <w:b/>
          <w:bCs/>
          <w:spacing w:val="-14"/>
          <w:sz w:val="28"/>
          <w:szCs w:val="28"/>
        </w:rPr>
        <w:t>Оценка технической части предложения.</w:t>
      </w:r>
    </w:p>
    <w:p w:rsidR="008164D5" w:rsidRPr="00FD1D44" w:rsidRDefault="008164D5" w:rsidP="00EF7C35">
      <w:pPr>
        <w:shd w:val="clear" w:color="auto" w:fill="FFFFFF"/>
        <w:spacing w:before="120" w:line="322" w:lineRule="exact"/>
        <w:ind w:left="6" w:right="23" w:firstLine="726"/>
        <w:jc w:val="both"/>
        <w:rPr>
          <w:rFonts w:ascii="Times New Roman" w:hAnsi="Times New Roman" w:cs="Times New Roman"/>
          <w:sz w:val="28"/>
          <w:szCs w:val="28"/>
        </w:rPr>
      </w:pPr>
      <w:r w:rsidRPr="00FD1D44">
        <w:rPr>
          <w:rFonts w:ascii="Times New Roman" w:hAnsi="Times New Roman" w:cs="Times New Roman"/>
          <w:sz w:val="28"/>
          <w:szCs w:val="28"/>
        </w:rPr>
        <w:t>Оценка технической части предложения осуществляется по 10-бальной шкале. Оцениваемые факторы и правила начисления баллов при их оценке приведены в техническом заключении.</w:t>
      </w:r>
    </w:p>
    <w:p w:rsidR="008164D5" w:rsidRPr="00FD1D44" w:rsidRDefault="008164D5" w:rsidP="00EF7C35">
      <w:pPr>
        <w:shd w:val="clear" w:color="auto" w:fill="FFFFFF"/>
        <w:spacing w:before="120" w:line="326" w:lineRule="exact"/>
        <w:ind w:right="17" w:firstLine="731"/>
        <w:jc w:val="both"/>
        <w:rPr>
          <w:rFonts w:ascii="Times New Roman" w:hAnsi="Times New Roman" w:cs="Times New Roman"/>
          <w:spacing w:val="-9"/>
          <w:sz w:val="28"/>
          <w:szCs w:val="28"/>
        </w:rPr>
      </w:pPr>
      <w:r w:rsidRPr="00FD1D44">
        <w:rPr>
          <w:rFonts w:ascii="Times New Roman" w:hAnsi="Times New Roman" w:cs="Times New Roman"/>
          <w:spacing w:val="-3"/>
          <w:sz w:val="28"/>
          <w:szCs w:val="28"/>
        </w:rPr>
        <w:t>Оцениваемые факторы имеют следующие показатели значимости</w:t>
      </w:r>
      <w:r w:rsidRPr="00FD1D44">
        <w:rPr>
          <w:rFonts w:ascii="Times New Roman" w:hAnsi="Times New Roman" w:cs="Times New Roman"/>
          <w:spacing w:val="-9"/>
          <w:sz w:val="28"/>
          <w:szCs w:val="28"/>
        </w:rPr>
        <w:t>:</w:t>
      </w:r>
    </w:p>
    <w:tbl>
      <w:tblPr>
        <w:tblpPr w:leftFromText="180" w:rightFromText="180" w:vertAnchor="text" w:tblpX="828" w:tblpY="1"/>
        <w:tblOverlap w:val="never"/>
        <w:tblW w:w="0" w:type="auto"/>
        <w:tblLook w:val="0000"/>
      </w:tblPr>
      <w:tblGrid>
        <w:gridCol w:w="5400"/>
        <w:gridCol w:w="3525"/>
      </w:tblGrid>
      <w:tr w:rsidR="008164D5" w:rsidRPr="00B75115">
        <w:trPr>
          <w:trHeight w:val="258"/>
        </w:trPr>
        <w:tc>
          <w:tcPr>
            <w:tcW w:w="5400" w:type="dxa"/>
          </w:tcPr>
          <w:p w:rsidR="008164D5" w:rsidRPr="00B75115" w:rsidRDefault="008164D5" w:rsidP="00B96F7C">
            <w:pPr>
              <w:spacing w:before="120"/>
              <w:ind w:left="-114"/>
              <w:jc w:val="both"/>
              <w:rPr>
                <w:rFonts w:ascii="Times New Roman" w:hAnsi="Times New Roman" w:cs="Times New Roman"/>
                <w:spacing w:val="-14"/>
                <w:sz w:val="28"/>
                <w:szCs w:val="28"/>
              </w:rPr>
            </w:pPr>
            <w:r w:rsidRPr="00B75115">
              <w:rPr>
                <w:rFonts w:ascii="Times New Roman" w:hAnsi="Times New Roman" w:cs="Times New Roman"/>
                <w:spacing w:val="-14"/>
                <w:sz w:val="28"/>
                <w:szCs w:val="28"/>
              </w:rPr>
              <w:t xml:space="preserve">1. Ресурс или годовой объем </w:t>
            </w:r>
            <w:r w:rsidRPr="00B75115">
              <w:rPr>
                <w:rFonts w:ascii="Times New Roman" w:hAnsi="Times New Roman" w:cs="Times New Roman"/>
                <w:spacing w:val="-11"/>
                <w:sz w:val="28"/>
                <w:szCs w:val="28"/>
              </w:rPr>
              <w:t>выполняемых работ (услуг)</w:t>
            </w:r>
          </w:p>
        </w:tc>
        <w:tc>
          <w:tcPr>
            <w:tcW w:w="3525" w:type="dxa"/>
          </w:tcPr>
          <w:p w:rsidR="008164D5" w:rsidRPr="00B75115" w:rsidRDefault="008164D5" w:rsidP="00B96F7C">
            <w:pPr>
              <w:spacing w:before="120"/>
              <w:ind w:left="953"/>
              <w:rPr>
                <w:rFonts w:ascii="Times New Roman" w:hAnsi="Times New Roman" w:cs="Times New Roman"/>
                <w:spacing w:val="-14"/>
                <w:sz w:val="28"/>
                <w:szCs w:val="28"/>
              </w:rPr>
            </w:pPr>
            <w:r w:rsidRPr="00B75115">
              <w:rPr>
                <w:rFonts w:ascii="Times New Roman" w:hAnsi="Times New Roman" w:cs="Times New Roman"/>
                <w:spacing w:val="-11"/>
                <w:sz w:val="28"/>
                <w:szCs w:val="28"/>
              </w:rPr>
              <w:t>-  20% (Kт1=0,2)</w:t>
            </w:r>
          </w:p>
        </w:tc>
      </w:tr>
      <w:tr w:rsidR="008164D5" w:rsidRPr="00B75115">
        <w:trPr>
          <w:trHeight w:val="515"/>
        </w:trPr>
        <w:tc>
          <w:tcPr>
            <w:tcW w:w="5400" w:type="dxa"/>
          </w:tcPr>
          <w:p w:rsidR="008164D5" w:rsidRPr="00B75115" w:rsidRDefault="008164D5" w:rsidP="00B96F7C">
            <w:pPr>
              <w:shd w:val="clear" w:color="auto" w:fill="FFFFFF"/>
              <w:tabs>
                <w:tab w:val="left" w:pos="3446"/>
              </w:tabs>
              <w:spacing w:line="317" w:lineRule="exact"/>
              <w:ind w:left="-114"/>
              <w:jc w:val="both"/>
              <w:rPr>
                <w:rFonts w:ascii="Times New Roman" w:hAnsi="Times New Roman" w:cs="Times New Roman"/>
                <w:spacing w:val="-10"/>
                <w:sz w:val="28"/>
                <w:szCs w:val="28"/>
              </w:rPr>
            </w:pPr>
            <w:r w:rsidRPr="00B75115">
              <w:rPr>
                <w:rFonts w:ascii="Times New Roman" w:hAnsi="Times New Roman" w:cs="Times New Roman"/>
                <w:spacing w:val="-10"/>
                <w:sz w:val="28"/>
                <w:szCs w:val="28"/>
              </w:rPr>
              <w:t xml:space="preserve">2. Имеющийся опыт работы по выполнению </w:t>
            </w:r>
          </w:p>
          <w:p w:rsidR="008164D5" w:rsidRPr="00B75115" w:rsidRDefault="008164D5" w:rsidP="00B96F7C">
            <w:pPr>
              <w:spacing w:before="120"/>
              <w:ind w:left="-114"/>
              <w:jc w:val="both"/>
              <w:rPr>
                <w:rFonts w:ascii="Times New Roman" w:hAnsi="Times New Roman" w:cs="Times New Roman"/>
                <w:spacing w:val="-14"/>
                <w:sz w:val="28"/>
                <w:szCs w:val="28"/>
              </w:rPr>
            </w:pPr>
            <w:r w:rsidRPr="00B75115">
              <w:rPr>
                <w:rFonts w:ascii="Times New Roman" w:hAnsi="Times New Roman" w:cs="Times New Roman"/>
                <w:spacing w:val="-10"/>
                <w:sz w:val="28"/>
                <w:szCs w:val="28"/>
              </w:rPr>
              <w:t>аналогичных работ (услуг)</w:t>
            </w:r>
          </w:p>
        </w:tc>
        <w:tc>
          <w:tcPr>
            <w:tcW w:w="3525" w:type="dxa"/>
          </w:tcPr>
          <w:p w:rsidR="008164D5" w:rsidRPr="00B75115" w:rsidRDefault="008164D5" w:rsidP="00B96F7C">
            <w:pPr>
              <w:spacing w:before="120"/>
              <w:ind w:left="953"/>
              <w:rPr>
                <w:rFonts w:ascii="Times New Roman" w:hAnsi="Times New Roman" w:cs="Times New Roman"/>
                <w:spacing w:val="-14"/>
                <w:sz w:val="28"/>
                <w:szCs w:val="28"/>
              </w:rPr>
            </w:pPr>
            <w:r w:rsidRPr="00B75115">
              <w:rPr>
                <w:rFonts w:ascii="Times New Roman" w:hAnsi="Times New Roman" w:cs="Times New Roman"/>
                <w:spacing w:val="-6"/>
                <w:sz w:val="28"/>
                <w:szCs w:val="28"/>
              </w:rPr>
              <w:t xml:space="preserve">- </w:t>
            </w:r>
            <w:r w:rsidRPr="00B75115">
              <w:rPr>
                <w:rFonts w:ascii="Times New Roman" w:hAnsi="Times New Roman" w:cs="Times New Roman"/>
                <w:spacing w:val="16"/>
                <w:sz w:val="28"/>
                <w:szCs w:val="28"/>
              </w:rPr>
              <w:t>20%</w:t>
            </w:r>
            <w:r w:rsidRPr="00B75115">
              <w:rPr>
                <w:rFonts w:ascii="Times New Roman" w:hAnsi="Times New Roman" w:cs="Times New Roman"/>
                <w:sz w:val="28"/>
                <w:szCs w:val="28"/>
              </w:rPr>
              <w:t xml:space="preserve"> (</w:t>
            </w:r>
            <w:r w:rsidRPr="00B75115">
              <w:rPr>
                <w:rFonts w:ascii="Times New Roman" w:hAnsi="Times New Roman" w:cs="Times New Roman"/>
                <w:spacing w:val="10"/>
                <w:sz w:val="28"/>
                <w:szCs w:val="28"/>
              </w:rPr>
              <w:t>Кт</w:t>
            </w:r>
            <w:r w:rsidRPr="00B75115">
              <w:rPr>
                <w:rFonts w:ascii="Times New Roman" w:hAnsi="Times New Roman" w:cs="Times New Roman"/>
                <w:spacing w:val="10"/>
                <w:sz w:val="28"/>
                <w:szCs w:val="28"/>
                <w:vertAlign w:val="subscript"/>
              </w:rPr>
              <w:t>2</w:t>
            </w:r>
            <w:r w:rsidRPr="00B75115">
              <w:rPr>
                <w:rFonts w:ascii="Times New Roman" w:hAnsi="Times New Roman" w:cs="Times New Roman"/>
                <w:spacing w:val="10"/>
                <w:sz w:val="28"/>
                <w:szCs w:val="28"/>
              </w:rPr>
              <w:t>=0,2)</w:t>
            </w:r>
          </w:p>
        </w:tc>
      </w:tr>
      <w:tr w:rsidR="008164D5" w:rsidRPr="00B75115">
        <w:trPr>
          <w:trHeight w:val="231"/>
        </w:trPr>
        <w:tc>
          <w:tcPr>
            <w:tcW w:w="5400" w:type="dxa"/>
          </w:tcPr>
          <w:p w:rsidR="008164D5" w:rsidRPr="00B75115" w:rsidRDefault="008164D5" w:rsidP="00B96F7C">
            <w:pPr>
              <w:spacing w:before="120"/>
              <w:ind w:left="-114"/>
              <w:jc w:val="both"/>
              <w:rPr>
                <w:rFonts w:ascii="Times New Roman" w:hAnsi="Times New Roman" w:cs="Times New Roman"/>
                <w:spacing w:val="-14"/>
                <w:sz w:val="28"/>
                <w:szCs w:val="28"/>
              </w:rPr>
            </w:pPr>
            <w:r w:rsidRPr="00B75115">
              <w:rPr>
                <w:rFonts w:ascii="Times New Roman" w:hAnsi="Times New Roman" w:cs="Times New Roman"/>
                <w:spacing w:val="-11"/>
                <w:sz w:val="28"/>
                <w:szCs w:val="28"/>
              </w:rPr>
              <w:t>3. План реализации проекта</w:t>
            </w:r>
          </w:p>
        </w:tc>
        <w:tc>
          <w:tcPr>
            <w:tcW w:w="3525" w:type="dxa"/>
          </w:tcPr>
          <w:p w:rsidR="008164D5" w:rsidRPr="00B75115" w:rsidRDefault="008164D5" w:rsidP="00B96F7C">
            <w:pPr>
              <w:spacing w:before="120"/>
              <w:ind w:left="953"/>
              <w:rPr>
                <w:rFonts w:ascii="Times New Roman" w:hAnsi="Times New Roman" w:cs="Times New Roman"/>
                <w:spacing w:val="-14"/>
                <w:sz w:val="28"/>
                <w:szCs w:val="28"/>
              </w:rPr>
            </w:pPr>
            <w:r w:rsidRPr="00B75115">
              <w:rPr>
                <w:rFonts w:ascii="Times New Roman" w:hAnsi="Times New Roman" w:cs="Times New Roman"/>
                <w:spacing w:val="-11"/>
                <w:sz w:val="28"/>
                <w:szCs w:val="28"/>
              </w:rPr>
              <w:t>- 20% (Кт</w:t>
            </w:r>
            <w:r w:rsidRPr="00B75115">
              <w:rPr>
                <w:rFonts w:ascii="Times New Roman" w:hAnsi="Times New Roman" w:cs="Times New Roman"/>
                <w:spacing w:val="-11"/>
                <w:sz w:val="28"/>
                <w:szCs w:val="28"/>
                <w:vertAlign w:val="subscript"/>
              </w:rPr>
              <w:t>3</w:t>
            </w:r>
            <w:r w:rsidRPr="00B75115">
              <w:rPr>
                <w:rFonts w:ascii="Times New Roman" w:hAnsi="Times New Roman" w:cs="Times New Roman"/>
                <w:spacing w:val="-11"/>
                <w:sz w:val="28"/>
                <w:szCs w:val="28"/>
              </w:rPr>
              <w:t>=0,2)</w:t>
            </w:r>
          </w:p>
        </w:tc>
      </w:tr>
      <w:tr w:rsidR="008164D5" w:rsidRPr="00B75115">
        <w:trPr>
          <w:trHeight w:val="325"/>
        </w:trPr>
        <w:tc>
          <w:tcPr>
            <w:tcW w:w="5400" w:type="dxa"/>
          </w:tcPr>
          <w:p w:rsidR="008164D5" w:rsidRPr="00B75115" w:rsidRDefault="008164D5" w:rsidP="00B96F7C">
            <w:pPr>
              <w:spacing w:before="120"/>
              <w:ind w:left="-114"/>
              <w:jc w:val="both"/>
              <w:rPr>
                <w:rFonts w:ascii="Times New Roman" w:hAnsi="Times New Roman" w:cs="Times New Roman"/>
                <w:spacing w:val="-14"/>
                <w:sz w:val="28"/>
                <w:szCs w:val="28"/>
              </w:rPr>
            </w:pPr>
            <w:r w:rsidRPr="00B75115">
              <w:rPr>
                <w:rFonts w:ascii="Times New Roman" w:hAnsi="Times New Roman" w:cs="Times New Roman"/>
                <w:spacing w:val="-10"/>
                <w:sz w:val="28"/>
                <w:szCs w:val="28"/>
              </w:rPr>
              <w:t xml:space="preserve">4. Возможность выполнения работ (услуг) в установленные </w:t>
            </w:r>
            <w:r w:rsidRPr="00B75115">
              <w:rPr>
                <w:rFonts w:ascii="Times New Roman" w:hAnsi="Times New Roman" w:cs="Times New Roman"/>
                <w:spacing w:val="-16"/>
                <w:sz w:val="28"/>
                <w:szCs w:val="28"/>
              </w:rPr>
              <w:t>по графику сроки</w:t>
            </w:r>
          </w:p>
        </w:tc>
        <w:tc>
          <w:tcPr>
            <w:tcW w:w="3525" w:type="dxa"/>
          </w:tcPr>
          <w:p w:rsidR="008164D5" w:rsidRPr="00B75115" w:rsidRDefault="008164D5" w:rsidP="00B96F7C">
            <w:pPr>
              <w:spacing w:before="120"/>
              <w:ind w:left="953"/>
              <w:rPr>
                <w:rFonts w:ascii="Times New Roman" w:hAnsi="Times New Roman" w:cs="Times New Roman"/>
                <w:spacing w:val="-14"/>
                <w:sz w:val="28"/>
                <w:szCs w:val="28"/>
              </w:rPr>
            </w:pPr>
            <w:r w:rsidRPr="00B75115">
              <w:rPr>
                <w:rFonts w:ascii="Times New Roman" w:hAnsi="Times New Roman" w:cs="Times New Roman"/>
                <w:spacing w:val="-16"/>
                <w:sz w:val="28"/>
                <w:szCs w:val="28"/>
              </w:rPr>
              <w:t xml:space="preserve">- 20 % </w:t>
            </w:r>
            <w:r w:rsidRPr="00B75115">
              <w:rPr>
                <w:rFonts w:ascii="Times New Roman" w:hAnsi="Times New Roman" w:cs="Times New Roman"/>
                <w:spacing w:val="-4"/>
                <w:sz w:val="28"/>
                <w:szCs w:val="28"/>
              </w:rPr>
              <w:t>(Кт</w:t>
            </w:r>
            <w:r w:rsidRPr="00B75115">
              <w:rPr>
                <w:rFonts w:ascii="Times New Roman" w:hAnsi="Times New Roman" w:cs="Times New Roman"/>
                <w:spacing w:val="-4"/>
                <w:sz w:val="28"/>
                <w:szCs w:val="28"/>
                <w:vertAlign w:val="subscript"/>
              </w:rPr>
              <w:t>4</w:t>
            </w:r>
            <w:r w:rsidRPr="00B75115">
              <w:rPr>
                <w:rFonts w:ascii="Times New Roman" w:hAnsi="Times New Roman" w:cs="Times New Roman"/>
                <w:spacing w:val="-4"/>
                <w:sz w:val="28"/>
                <w:szCs w:val="28"/>
              </w:rPr>
              <w:t>=0,2)</w:t>
            </w:r>
          </w:p>
        </w:tc>
      </w:tr>
      <w:tr w:rsidR="008164D5" w:rsidRPr="00B75115">
        <w:trPr>
          <w:trHeight w:val="408"/>
        </w:trPr>
        <w:tc>
          <w:tcPr>
            <w:tcW w:w="5400" w:type="dxa"/>
          </w:tcPr>
          <w:p w:rsidR="008164D5" w:rsidRPr="00B75115" w:rsidRDefault="008164D5" w:rsidP="00B96F7C">
            <w:pPr>
              <w:spacing w:before="120"/>
              <w:ind w:left="-114"/>
              <w:rPr>
                <w:rFonts w:ascii="Times New Roman" w:hAnsi="Times New Roman" w:cs="Times New Roman"/>
                <w:spacing w:val="-14"/>
                <w:sz w:val="28"/>
                <w:szCs w:val="28"/>
              </w:rPr>
            </w:pPr>
            <w:r w:rsidRPr="00B75115">
              <w:rPr>
                <w:rFonts w:ascii="Times New Roman" w:hAnsi="Times New Roman" w:cs="Times New Roman"/>
                <w:sz w:val="28"/>
                <w:szCs w:val="28"/>
              </w:rPr>
              <w:t>5. Наличие основного и вспомогательного технического персонала</w:t>
            </w:r>
          </w:p>
        </w:tc>
        <w:tc>
          <w:tcPr>
            <w:tcW w:w="3525" w:type="dxa"/>
          </w:tcPr>
          <w:p w:rsidR="008164D5" w:rsidRPr="00B75115" w:rsidRDefault="008164D5" w:rsidP="00B96F7C">
            <w:pPr>
              <w:spacing w:before="120"/>
              <w:ind w:left="953"/>
              <w:rPr>
                <w:rFonts w:ascii="Times New Roman" w:hAnsi="Times New Roman" w:cs="Times New Roman"/>
                <w:spacing w:val="-14"/>
                <w:sz w:val="28"/>
                <w:szCs w:val="28"/>
              </w:rPr>
            </w:pPr>
            <w:r w:rsidRPr="00B75115">
              <w:rPr>
                <w:rFonts w:ascii="Times New Roman" w:hAnsi="Times New Roman" w:cs="Times New Roman"/>
                <w:sz w:val="28"/>
                <w:szCs w:val="28"/>
              </w:rPr>
              <w:t>-20 % (Кт</w:t>
            </w:r>
            <w:r w:rsidRPr="00B75115">
              <w:rPr>
                <w:rFonts w:ascii="Times New Roman" w:hAnsi="Times New Roman" w:cs="Times New Roman"/>
                <w:sz w:val="28"/>
                <w:szCs w:val="28"/>
                <w:vertAlign w:val="subscript"/>
              </w:rPr>
              <w:t>5</w:t>
            </w:r>
            <w:r w:rsidRPr="00B75115">
              <w:rPr>
                <w:rFonts w:ascii="Times New Roman" w:hAnsi="Times New Roman" w:cs="Times New Roman"/>
                <w:sz w:val="28"/>
                <w:szCs w:val="28"/>
              </w:rPr>
              <w:t>=0,2)</w:t>
            </w:r>
          </w:p>
        </w:tc>
      </w:tr>
    </w:tbl>
    <w:p w:rsidR="008164D5" w:rsidRPr="00FD1D44" w:rsidRDefault="008164D5" w:rsidP="00EF7C35">
      <w:pPr>
        <w:spacing w:before="120"/>
        <w:ind w:firstLine="720"/>
        <w:jc w:val="both"/>
        <w:rPr>
          <w:rFonts w:ascii="Times New Roman" w:hAnsi="Times New Roman" w:cs="Times New Roman"/>
          <w:sz w:val="28"/>
          <w:szCs w:val="28"/>
        </w:rPr>
      </w:pPr>
      <w:r w:rsidRPr="00FD1D44">
        <w:rPr>
          <w:rFonts w:ascii="Times New Roman" w:hAnsi="Times New Roman" w:cs="Times New Roman"/>
          <w:sz w:val="28"/>
          <w:szCs w:val="28"/>
        </w:rPr>
        <w:br w:type="textWrapping" w:clear="all"/>
        <w:t>По каждому предложению (по технической части) эксперт, производящий оценку, заполняет техническое заключение, в котором последовательно:</w:t>
      </w:r>
    </w:p>
    <w:p w:rsidR="008164D5" w:rsidRPr="00FD1D44" w:rsidRDefault="008164D5" w:rsidP="00EF7C35">
      <w:pPr>
        <w:numPr>
          <w:ilvl w:val="0"/>
          <w:numId w:val="19"/>
        </w:numPr>
        <w:tabs>
          <w:tab w:val="num" w:pos="1080"/>
        </w:tabs>
        <w:spacing w:before="60" w:after="0" w:line="240" w:lineRule="auto"/>
        <w:ind w:left="1077" w:hanging="357"/>
        <w:jc w:val="both"/>
        <w:rPr>
          <w:rFonts w:ascii="Times New Roman" w:hAnsi="Times New Roman" w:cs="Times New Roman"/>
          <w:sz w:val="28"/>
          <w:szCs w:val="28"/>
        </w:rPr>
      </w:pPr>
      <w:r w:rsidRPr="00FD1D44">
        <w:rPr>
          <w:rFonts w:ascii="Times New Roman" w:hAnsi="Times New Roman" w:cs="Times New Roman"/>
          <w:sz w:val="28"/>
          <w:szCs w:val="28"/>
        </w:rPr>
        <w:t>оценивает по 10-бальной шкале (</w:t>
      </w:r>
      <w:r w:rsidRPr="00FD1D44">
        <w:rPr>
          <w:rFonts w:ascii="Times New Roman" w:hAnsi="Times New Roman" w:cs="Times New Roman"/>
          <w:b/>
          <w:bCs/>
          <w:sz w:val="28"/>
          <w:szCs w:val="28"/>
        </w:rPr>
        <w:t>Тф</w:t>
      </w:r>
      <w:r w:rsidRPr="00FD1D44">
        <w:rPr>
          <w:rFonts w:ascii="Times New Roman" w:hAnsi="Times New Roman" w:cs="Times New Roman"/>
          <w:sz w:val="28"/>
          <w:szCs w:val="28"/>
        </w:rPr>
        <w:t>) указанные в экспертном заключении факторы;</w:t>
      </w:r>
    </w:p>
    <w:p w:rsidR="008164D5" w:rsidRPr="00FD1D44" w:rsidRDefault="008164D5" w:rsidP="00EF7C35">
      <w:pPr>
        <w:numPr>
          <w:ilvl w:val="0"/>
          <w:numId w:val="19"/>
        </w:numPr>
        <w:tabs>
          <w:tab w:val="num" w:pos="1080"/>
        </w:tabs>
        <w:spacing w:before="60" w:after="0" w:line="240" w:lineRule="auto"/>
        <w:ind w:left="1077" w:hanging="357"/>
        <w:jc w:val="both"/>
        <w:rPr>
          <w:rFonts w:ascii="Times New Roman" w:hAnsi="Times New Roman" w:cs="Times New Roman"/>
          <w:spacing w:val="-6"/>
          <w:sz w:val="28"/>
          <w:szCs w:val="28"/>
        </w:rPr>
      </w:pPr>
      <w:r w:rsidRPr="00FD1D44">
        <w:rPr>
          <w:rFonts w:ascii="Times New Roman" w:hAnsi="Times New Roman" w:cs="Times New Roman"/>
          <w:sz w:val="28"/>
          <w:szCs w:val="28"/>
        </w:rPr>
        <w:t xml:space="preserve">определяет </w:t>
      </w:r>
      <w:r w:rsidRPr="00FD1D44">
        <w:rPr>
          <w:rFonts w:ascii="Times New Roman" w:hAnsi="Times New Roman" w:cs="Times New Roman"/>
          <w:spacing w:val="-4"/>
          <w:sz w:val="28"/>
          <w:szCs w:val="28"/>
        </w:rPr>
        <w:t xml:space="preserve">оценку </w:t>
      </w:r>
      <w:r w:rsidRPr="00FD1D44">
        <w:rPr>
          <w:rFonts w:ascii="Times New Roman" w:hAnsi="Times New Roman" w:cs="Times New Roman"/>
          <w:spacing w:val="-5"/>
          <w:sz w:val="28"/>
          <w:szCs w:val="28"/>
        </w:rPr>
        <w:t>технической части (</w:t>
      </w:r>
      <w:r w:rsidRPr="00FD1D44">
        <w:rPr>
          <w:rFonts w:ascii="Times New Roman" w:hAnsi="Times New Roman" w:cs="Times New Roman"/>
          <w:b/>
          <w:bCs/>
          <w:spacing w:val="-5"/>
          <w:sz w:val="28"/>
          <w:szCs w:val="28"/>
        </w:rPr>
        <w:t>Т</w:t>
      </w:r>
      <w:r w:rsidRPr="00EF7C35">
        <w:rPr>
          <w:rFonts w:ascii="Times New Roman" w:hAnsi="Times New Roman" w:cs="Times New Roman"/>
          <w:b/>
          <w:bCs/>
          <w:spacing w:val="-5"/>
          <w:sz w:val="28"/>
          <w:szCs w:val="28"/>
          <w:vertAlign w:val="subscript"/>
        </w:rPr>
        <w:t>n</w:t>
      </w:r>
      <w:r w:rsidRPr="00FD1D44">
        <w:rPr>
          <w:rFonts w:ascii="Times New Roman" w:hAnsi="Times New Roman" w:cs="Times New Roman"/>
          <w:spacing w:val="-5"/>
          <w:sz w:val="28"/>
          <w:szCs w:val="28"/>
        </w:rPr>
        <w:t>)</w:t>
      </w:r>
      <w:r w:rsidRPr="00FD1D44">
        <w:rPr>
          <w:rFonts w:ascii="Times New Roman" w:hAnsi="Times New Roman" w:cs="Times New Roman"/>
          <w:b/>
          <w:bCs/>
          <w:spacing w:val="-5"/>
          <w:sz w:val="28"/>
          <w:szCs w:val="28"/>
        </w:rPr>
        <w:t xml:space="preserve"> </w:t>
      </w:r>
      <w:r w:rsidRPr="00FD1D44">
        <w:rPr>
          <w:rFonts w:ascii="Times New Roman" w:hAnsi="Times New Roman" w:cs="Times New Roman"/>
          <w:spacing w:val="-5"/>
          <w:sz w:val="28"/>
          <w:szCs w:val="28"/>
        </w:rPr>
        <w:t>путем умножения значения (</w:t>
      </w:r>
      <w:r w:rsidRPr="00FD1D44">
        <w:rPr>
          <w:rFonts w:ascii="Times New Roman" w:hAnsi="Times New Roman" w:cs="Times New Roman"/>
          <w:b/>
          <w:bCs/>
          <w:spacing w:val="-5"/>
          <w:sz w:val="28"/>
          <w:szCs w:val="28"/>
        </w:rPr>
        <w:t>Тф</w:t>
      </w:r>
      <w:r w:rsidRPr="00FD1D44">
        <w:rPr>
          <w:rFonts w:ascii="Times New Roman" w:hAnsi="Times New Roman" w:cs="Times New Roman"/>
          <w:spacing w:val="-5"/>
          <w:sz w:val="28"/>
          <w:szCs w:val="28"/>
        </w:rPr>
        <w:t xml:space="preserve">) на соответствующий коэффициент </w:t>
      </w:r>
      <w:r w:rsidRPr="00FD1D44">
        <w:rPr>
          <w:rFonts w:ascii="Times New Roman" w:hAnsi="Times New Roman" w:cs="Times New Roman"/>
          <w:spacing w:val="-6"/>
          <w:sz w:val="28"/>
          <w:szCs w:val="28"/>
        </w:rPr>
        <w:t>значимости (</w:t>
      </w:r>
      <w:r w:rsidRPr="00FD1D44">
        <w:rPr>
          <w:rFonts w:ascii="Times New Roman" w:hAnsi="Times New Roman" w:cs="Times New Roman"/>
          <w:b/>
          <w:bCs/>
          <w:spacing w:val="-6"/>
          <w:sz w:val="28"/>
          <w:szCs w:val="28"/>
        </w:rPr>
        <w:t>Кт</w:t>
      </w:r>
      <w:r w:rsidRPr="00FD1D44">
        <w:rPr>
          <w:rFonts w:ascii="Times New Roman" w:hAnsi="Times New Roman" w:cs="Times New Roman"/>
          <w:spacing w:val="-6"/>
          <w:sz w:val="28"/>
          <w:szCs w:val="28"/>
        </w:rPr>
        <w:t>);</w:t>
      </w:r>
    </w:p>
    <w:p w:rsidR="008164D5" w:rsidRPr="00EF7C35" w:rsidRDefault="008164D5" w:rsidP="00EF7C35">
      <w:pPr>
        <w:numPr>
          <w:ilvl w:val="0"/>
          <w:numId w:val="19"/>
        </w:numPr>
        <w:tabs>
          <w:tab w:val="num" w:pos="1080"/>
        </w:tabs>
        <w:spacing w:before="60" w:after="0" w:line="240" w:lineRule="auto"/>
        <w:ind w:left="1077" w:hanging="357"/>
        <w:jc w:val="both"/>
        <w:rPr>
          <w:rFonts w:ascii="Times New Roman" w:hAnsi="Times New Roman" w:cs="Times New Roman"/>
          <w:sz w:val="28"/>
          <w:szCs w:val="28"/>
        </w:rPr>
      </w:pPr>
      <w:r w:rsidRPr="00FD1D44">
        <w:rPr>
          <w:rFonts w:ascii="Times New Roman" w:hAnsi="Times New Roman" w:cs="Times New Roman"/>
          <w:spacing w:val="-6"/>
          <w:sz w:val="28"/>
          <w:szCs w:val="28"/>
        </w:rPr>
        <w:t xml:space="preserve">определяет суммарную оценку технической части предложения: </w:t>
      </w:r>
      <w:r w:rsidRPr="00FD1D44">
        <w:rPr>
          <w:rFonts w:ascii="Times New Roman" w:hAnsi="Times New Roman" w:cs="Times New Roman"/>
          <w:b/>
          <w:bCs/>
          <w:w w:val="79"/>
          <w:sz w:val="28"/>
          <w:szCs w:val="28"/>
        </w:rPr>
        <w:t>Т</w:t>
      </w:r>
      <w:r w:rsidRPr="00EF7C35">
        <w:rPr>
          <w:rFonts w:ascii="Times New Roman" w:hAnsi="Times New Roman" w:cs="Times New Roman"/>
          <w:b/>
          <w:bCs/>
          <w:w w:val="79"/>
          <w:sz w:val="28"/>
          <w:szCs w:val="28"/>
        </w:rPr>
        <w:t>n</w:t>
      </w:r>
      <w:r w:rsidRPr="00FD1D44">
        <w:rPr>
          <w:rFonts w:ascii="Times New Roman" w:hAnsi="Times New Roman" w:cs="Times New Roman"/>
          <w:b/>
          <w:bCs/>
          <w:w w:val="79"/>
          <w:sz w:val="28"/>
          <w:szCs w:val="28"/>
        </w:rPr>
        <w:t xml:space="preserve">сумм. </w:t>
      </w:r>
      <w:r w:rsidRPr="00EF7C35">
        <w:rPr>
          <w:rFonts w:ascii="Times New Roman" w:hAnsi="Times New Roman" w:cs="Times New Roman"/>
          <w:b/>
          <w:bCs/>
          <w:w w:val="79"/>
          <w:sz w:val="28"/>
          <w:szCs w:val="28"/>
        </w:rPr>
        <w:t xml:space="preserve">=  </w:t>
      </w:r>
      <w:r w:rsidRPr="00EF7C35">
        <w:rPr>
          <w:rFonts w:ascii="Times New Roman" w:hAnsi="Times New Roman" w:cs="Times New Roman"/>
          <w:b/>
          <w:bCs/>
          <w:w w:val="79"/>
          <w:sz w:val="28"/>
          <w:szCs w:val="28"/>
        </w:rPr>
        <w:sym w:font="Symbol" w:char="F053"/>
      </w:r>
      <w:r w:rsidRPr="00EF7C35">
        <w:rPr>
          <w:rFonts w:ascii="Times New Roman" w:hAnsi="Times New Roman" w:cs="Times New Roman"/>
          <w:b/>
          <w:bCs/>
          <w:w w:val="79"/>
          <w:sz w:val="28"/>
          <w:szCs w:val="28"/>
        </w:rPr>
        <w:t>(Tф  х  КТ).</w:t>
      </w:r>
    </w:p>
    <w:p w:rsidR="008164D5" w:rsidRPr="00FD1D44" w:rsidRDefault="008164D5" w:rsidP="00EF7C35">
      <w:pPr>
        <w:spacing w:before="120"/>
        <w:ind w:firstLine="709"/>
        <w:jc w:val="both"/>
        <w:rPr>
          <w:rFonts w:ascii="Times New Roman" w:hAnsi="Times New Roman" w:cs="Times New Roman"/>
          <w:spacing w:val="-7"/>
          <w:sz w:val="28"/>
          <w:szCs w:val="28"/>
        </w:rPr>
      </w:pPr>
      <w:r w:rsidRPr="00FD1D44">
        <w:rPr>
          <w:rFonts w:ascii="Times New Roman" w:hAnsi="Times New Roman" w:cs="Times New Roman"/>
          <w:sz w:val="28"/>
          <w:szCs w:val="28"/>
        </w:rPr>
        <w:t xml:space="preserve">На основании технических заключений </w:t>
      </w:r>
      <w:r w:rsidRPr="00FD1D44">
        <w:rPr>
          <w:rFonts w:ascii="Times New Roman" w:hAnsi="Times New Roman" w:cs="Times New Roman"/>
          <w:spacing w:val="-3"/>
          <w:sz w:val="28"/>
          <w:szCs w:val="28"/>
        </w:rPr>
        <w:t xml:space="preserve">определяется среднеарифметическое значение </w:t>
      </w:r>
      <w:r w:rsidRPr="00FD1D44">
        <w:rPr>
          <w:rFonts w:ascii="Times New Roman" w:hAnsi="Times New Roman" w:cs="Times New Roman"/>
          <w:spacing w:val="-7"/>
          <w:sz w:val="28"/>
          <w:szCs w:val="28"/>
        </w:rPr>
        <w:t>каждого предложения по формуле:</w:t>
      </w:r>
    </w:p>
    <w:p w:rsidR="008164D5" w:rsidRPr="00FD1D44" w:rsidRDefault="008164D5" w:rsidP="002F3384">
      <w:pPr>
        <w:shd w:val="clear" w:color="auto" w:fill="FFFFFF"/>
        <w:spacing w:after="0" w:line="240" w:lineRule="auto"/>
        <w:jc w:val="both"/>
        <w:rPr>
          <w:rFonts w:ascii="Times New Roman" w:hAnsi="Times New Roman" w:cs="Times New Roman"/>
          <w:sz w:val="28"/>
          <w:szCs w:val="28"/>
        </w:rPr>
      </w:pPr>
      <w:r w:rsidRPr="00FD1D44">
        <w:rPr>
          <w:rFonts w:ascii="Times New Roman" w:hAnsi="Times New Roman" w:cs="Times New Roman"/>
          <w:b/>
          <w:bCs/>
          <w:sz w:val="28"/>
          <w:szCs w:val="28"/>
        </w:rPr>
        <w:t xml:space="preserve">              </w:t>
      </w:r>
      <w:r w:rsidRPr="00EF7C35">
        <w:rPr>
          <w:rFonts w:ascii="Times New Roman" w:hAnsi="Times New Roman" w:cs="Times New Roman"/>
          <w:b/>
          <w:bCs/>
          <w:sz w:val="28"/>
          <w:szCs w:val="28"/>
        </w:rPr>
        <w:sym w:font="Symbol" w:char="F053"/>
      </w:r>
      <w:r w:rsidRPr="00FD1D44">
        <w:rPr>
          <w:rFonts w:ascii="Times New Roman" w:hAnsi="Times New Roman" w:cs="Times New Roman"/>
          <w:b/>
          <w:bCs/>
          <w:sz w:val="28"/>
          <w:szCs w:val="28"/>
        </w:rPr>
        <w:t>Т</w:t>
      </w:r>
      <w:r w:rsidRPr="00EF7C35">
        <w:rPr>
          <w:rFonts w:ascii="Times New Roman" w:hAnsi="Times New Roman" w:cs="Times New Roman"/>
          <w:b/>
          <w:bCs/>
          <w:sz w:val="28"/>
          <w:szCs w:val="28"/>
        </w:rPr>
        <w:t>n</w:t>
      </w:r>
      <w:r w:rsidRPr="00FD1D44">
        <w:rPr>
          <w:rFonts w:ascii="Times New Roman" w:hAnsi="Times New Roman" w:cs="Times New Roman"/>
          <w:b/>
          <w:bCs/>
          <w:sz w:val="28"/>
          <w:szCs w:val="28"/>
        </w:rPr>
        <w:t>сумм.</w:t>
      </w:r>
    </w:p>
    <w:p w:rsidR="008164D5" w:rsidRPr="00FD1D44" w:rsidRDefault="008164D5" w:rsidP="002F3384">
      <w:pPr>
        <w:spacing w:after="0" w:line="240" w:lineRule="auto"/>
        <w:rPr>
          <w:rFonts w:ascii="Times New Roman" w:hAnsi="Times New Roman" w:cs="Times New Roman"/>
          <w:b/>
          <w:bCs/>
          <w:sz w:val="28"/>
          <w:szCs w:val="28"/>
        </w:rPr>
      </w:pPr>
      <w:r w:rsidRPr="00FD1D44">
        <w:rPr>
          <w:rFonts w:ascii="Times New Roman" w:hAnsi="Times New Roman" w:cs="Times New Roman"/>
          <w:b/>
          <w:bCs/>
          <w:sz w:val="28"/>
          <w:szCs w:val="28"/>
        </w:rPr>
        <w:t>Тоф = ----------------</w:t>
      </w:r>
    </w:p>
    <w:p w:rsidR="008164D5" w:rsidRPr="00FD1D44" w:rsidRDefault="008164D5" w:rsidP="002F3384">
      <w:pPr>
        <w:shd w:val="clear" w:color="auto" w:fill="FFFFFF"/>
        <w:spacing w:after="0" w:line="240" w:lineRule="auto"/>
        <w:jc w:val="both"/>
        <w:rPr>
          <w:rFonts w:ascii="Times New Roman" w:hAnsi="Times New Roman" w:cs="Times New Roman"/>
          <w:b/>
          <w:bCs/>
          <w:sz w:val="28"/>
          <w:szCs w:val="28"/>
        </w:rPr>
      </w:pPr>
      <w:r w:rsidRPr="00FD1D44">
        <w:rPr>
          <w:rFonts w:ascii="Times New Roman" w:hAnsi="Times New Roman" w:cs="Times New Roman"/>
          <w:b/>
          <w:bCs/>
          <w:sz w:val="28"/>
          <w:szCs w:val="28"/>
        </w:rPr>
        <w:t xml:space="preserve">                </w:t>
      </w:r>
      <w:r w:rsidRPr="00EF7C35">
        <w:rPr>
          <w:rFonts w:ascii="Times New Roman" w:hAnsi="Times New Roman" w:cs="Times New Roman"/>
          <w:b/>
          <w:bCs/>
          <w:sz w:val="28"/>
          <w:szCs w:val="28"/>
        </w:rPr>
        <w:t>N</w:t>
      </w:r>
    </w:p>
    <w:p w:rsidR="008164D5" w:rsidRPr="00FD1D44" w:rsidRDefault="008164D5" w:rsidP="00EF7C35">
      <w:pPr>
        <w:shd w:val="clear" w:color="auto" w:fill="FFFFFF"/>
        <w:spacing w:before="60"/>
        <w:jc w:val="both"/>
        <w:rPr>
          <w:rFonts w:ascii="Times New Roman" w:hAnsi="Times New Roman" w:cs="Times New Roman"/>
          <w:spacing w:val="-2"/>
          <w:sz w:val="28"/>
          <w:szCs w:val="28"/>
        </w:rPr>
      </w:pPr>
      <w:r w:rsidRPr="00FD1D44">
        <w:rPr>
          <w:rFonts w:ascii="Times New Roman" w:hAnsi="Times New Roman" w:cs="Times New Roman"/>
          <w:sz w:val="28"/>
          <w:szCs w:val="28"/>
        </w:rPr>
        <w:t xml:space="preserve">где </w:t>
      </w:r>
      <w:r w:rsidRPr="00EF7C35">
        <w:rPr>
          <w:rFonts w:ascii="Times New Roman" w:hAnsi="Times New Roman" w:cs="Times New Roman"/>
          <w:b/>
          <w:bCs/>
          <w:sz w:val="28"/>
          <w:szCs w:val="28"/>
        </w:rPr>
        <w:t>N</w:t>
      </w:r>
      <w:r w:rsidRPr="00FD1D44">
        <w:rPr>
          <w:rFonts w:ascii="Times New Roman" w:hAnsi="Times New Roman" w:cs="Times New Roman"/>
          <w:sz w:val="28"/>
          <w:szCs w:val="28"/>
        </w:rPr>
        <w:t xml:space="preserve"> </w:t>
      </w:r>
      <w:r w:rsidRPr="00FD1D44">
        <w:rPr>
          <w:rFonts w:ascii="Times New Roman" w:hAnsi="Times New Roman" w:cs="Times New Roman"/>
          <w:spacing w:val="-2"/>
          <w:sz w:val="28"/>
          <w:szCs w:val="28"/>
        </w:rPr>
        <w:t>- количество экспертов, оценивающих техническую часть предложения</w:t>
      </w:r>
    </w:p>
    <w:p w:rsidR="008164D5" w:rsidRPr="00FD1D44" w:rsidRDefault="008164D5" w:rsidP="00EF7C35">
      <w:pPr>
        <w:shd w:val="clear" w:color="auto" w:fill="FFFFFF"/>
        <w:spacing w:before="60"/>
        <w:jc w:val="both"/>
        <w:rPr>
          <w:rFonts w:ascii="Times New Roman" w:hAnsi="Times New Roman" w:cs="Times New Roman"/>
          <w:sz w:val="28"/>
          <w:szCs w:val="28"/>
        </w:rPr>
      </w:pPr>
      <w:r w:rsidRPr="00FD1D44">
        <w:rPr>
          <w:rFonts w:ascii="Times New Roman" w:hAnsi="Times New Roman" w:cs="Times New Roman"/>
          <w:spacing w:val="-2"/>
          <w:sz w:val="28"/>
          <w:szCs w:val="28"/>
        </w:rPr>
        <w:t xml:space="preserve"> затем выводится итоговая оценка </w:t>
      </w:r>
      <w:r w:rsidRPr="00FD1D44">
        <w:rPr>
          <w:rFonts w:ascii="Times New Roman" w:hAnsi="Times New Roman" w:cs="Times New Roman"/>
          <w:sz w:val="28"/>
          <w:szCs w:val="28"/>
        </w:rPr>
        <w:t>технической части (</w:t>
      </w:r>
      <w:r w:rsidRPr="00FD1D44">
        <w:rPr>
          <w:rFonts w:ascii="Times New Roman" w:hAnsi="Times New Roman" w:cs="Times New Roman"/>
          <w:b/>
          <w:bCs/>
          <w:sz w:val="28"/>
          <w:szCs w:val="28"/>
        </w:rPr>
        <w:t>Ст</w:t>
      </w:r>
      <w:r w:rsidRPr="00FD1D44">
        <w:rPr>
          <w:rFonts w:ascii="Times New Roman" w:hAnsi="Times New Roman" w:cs="Times New Roman"/>
          <w:sz w:val="28"/>
          <w:szCs w:val="28"/>
        </w:rPr>
        <w:t>) каждого зарегистрированного участника по формуле:</w:t>
      </w:r>
    </w:p>
    <w:p w:rsidR="008164D5" w:rsidRPr="00FD1D44" w:rsidRDefault="008164D5" w:rsidP="002F3384">
      <w:pPr>
        <w:shd w:val="clear" w:color="auto" w:fill="FFFFFF"/>
        <w:spacing w:after="0" w:line="240" w:lineRule="auto"/>
        <w:ind w:left="4248" w:firstLine="708"/>
        <w:jc w:val="both"/>
        <w:rPr>
          <w:rFonts w:ascii="Times New Roman" w:hAnsi="Times New Roman" w:cs="Times New Roman"/>
          <w:sz w:val="28"/>
          <w:szCs w:val="28"/>
        </w:rPr>
      </w:pPr>
      <w:r w:rsidRPr="00FD1D44">
        <w:rPr>
          <w:rFonts w:ascii="Times New Roman" w:hAnsi="Times New Roman" w:cs="Times New Roman"/>
          <w:b/>
          <w:bCs/>
          <w:sz w:val="28"/>
          <w:szCs w:val="28"/>
        </w:rPr>
        <w:t>Тоф</w:t>
      </w:r>
    </w:p>
    <w:p w:rsidR="008164D5" w:rsidRPr="00FD1D44" w:rsidRDefault="008164D5" w:rsidP="002F3384">
      <w:pPr>
        <w:shd w:val="clear" w:color="auto" w:fill="FFFFFF"/>
        <w:spacing w:after="0" w:line="240" w:lineRule="auto"/>
        <w:ind w:left="3969"/>
        <w:jc w:val="both"/>
        <w:rPr>
          <w:rFonts w:ascii="Times New Roman" w:hAnsi="Times New Roman" w:cs="Times New Roman"/>
          <w:b/>
          <w:bCs/>
          <w:sz w:val="28"/>
          <w:szCs w:val="28"/>
        </w:rPr>
      </w:pPr>
      <w:r w:rsidRPr="00FD1D44">
        <w:rPr>
          <w:rFonts w:ascii="Times New Roman" w:hAnsi="Times New Roman" w:cs="Times New Roman"/>
          <w:b/>
          <w:bCs/>
          <w:sz w:val="28"/>
          <w:szCs w:val="28"/>
        </w:rPr>
        <w:t>СТ = --------------</w:t>
      </w:r>
    </w:p>
    <w:p w:rsidR="008164D5" w:rsidRPr="00FD1D44" w:rsidRDefault="008164D5" w:rsidP="002F3384">
      <w:pPr>
        <w:shd w:val="clear" w:color="auto" w:fill="FFFFFF"/>
        <w:spacing w:after="0" w:line="240" w:lineRule="auto"/>
        <w:ind w:left="4248" w:firstLine="612"/>
        <w:jc w:val="both"/>
        <w:rPr>
          <w:rFonts w:ascii="Times New Roman" w:hAnsi="Times New Roman" w:cs="Times New Roman"/>
          <w:b/>
          <w:bCs/>
          <w:sz w:val="28"/>
          <w:szCs w:val="28"/>
        </w:rPr>
      </w:pPr>
      <w:r w:rsidRPr="00FD1D44">
        <w:rPr>
          <w:rFonts w:ascii="Times New Roman" w:hAnsi="Times New Roman" w:cs="Times New Roman"/>
          <w:b/>
          <w:bCs/>
          <w:sz w:val="28"/>
          <w:szCs w:val="28"/>
        </w:rPr>
        <w:t>Тоф.</w:t>
      </w:r>
      <w:r w:rsidRPr="00EF7C35">
        <w:rPr>
          <w:rFonts w:ascii="Times New Roman" w:hAnsi="Times New Roman" w:cs="Times New Roman"/>
          <w:b/>
          <w:bCs/>
          <w:sz w:val="28"/>
          <w:szCs w:val="28"/>
        </w:rPr>
        <w:t>max</w:t>
      </w:r>
    </w:p>
    <w:p w:rsidR="008164D5" w:rsidRPr="00FD1D44" w:rsidRDefault="008164D5" w:rsidP="00EF7C35">
      <w:pPr>
        <w:shd w:val="clear" w:color="auto" w:fill="FFFFFF"/>
        <w:spacing w:before="60" w:line="374" w:lineRule="exact"/>
        <w:jc w:val="both"/>
        <w:rPr>
          <w:rFonts w:ascii="Times New Roman" w:hAnsi="Times New Roman" w:cs="Times New Roman"/>
          <w:sz w:val="28"/>
          <w:szCs w:val="28"/>
        </w:rPr>
      </w:pPr>
      <w:r w:rsidRPr="00FD1D44">
        <w:rPr>
          <w:rFonts w:ascii="Times New Roman" w:hAnsi="Times New Roman" w:cs="Times New Roman"/>
          <w:sz w:val="28"/>
          <w:szCs w:val="28"/>
        </w:rPr>
        <w:t xml:space="preserve">где </w:t>
      </w:r>
      <w:r w:rsidRPr="00FD1D44">
        <w:rPr>
          <w:rFonts w:ascii="Times New Roman" w:hAnsi="Times New Roman" w:cs="Times New Roman"/>
          <w:b/>
          <w:bCs/>
          <w:sz w:val="28"/>
          <w:szCs w:val="28"/>
        </w:rPr>
        <w:t>Тоф.</w:t>
      </w:r>
      <w:r w:rsidRPr="00EF7C35">
        <w:rPr>
          <w:rFonts w:ascii="Times New Roman" w:hAnsi="Times New Roman" w:cs="Times New Roman"/>
          <w:b/>
          <w:bCs/>
          <w:sz w:val="28"/>
          <w:szCs w:val="28"/>
        </w:rPr>
        <w:t>max</w:t>
      </w:r>
      <w:r w:rsidRPr="00FD1D44">
        <w:rPr>
          <w:rFonts w:ascii="Times New Roman" w:hAnsi="Times New Roman" w:cs="Times New Roman"/>
          <w:b/>
          <w:bCs/>
          <w:sz w:val="28"/>
          <w:szCs w:val="28"/>
        </w:rPr>
        <w:t xml:space="preserve"> </w:t>
      </w:r>
      <w:r w:rsidRPr="00FD1D44">
        <w:rPr>
          <w:rFonts w:ascii="Times New Roman" w:hAnsi="Times New Roman" w:cs="Times New Roman"/>
          <w:sz w:val="28"/>
          <w:szCs w:val="28"/>
        </w:rPr>
        <w:t xml:space="preserve">– максимальная оценка из среднеарифметических оценок </w:t>
      </w:r>
      <w:r w:rsidRPr="00FD1D44">
        <w:rPr>
          <w:rFonts w:ascii="Times New Roman" w:hAnsi="Times New Roman" w:cs="Times New Roman"/>
          <w:spacing w:val="-6"/>
          <w:sz w:val="28"/>
          <w:szCs w:val="28"/>
        </w:rPr>
        <w:t>технической части.</w:t>
      </w:r>
    </w:p>
    <w:p w:rsidR="008164D5" w:rsidRPr="00EF7C35" w:rsidRDefault="008164D5" w:rsidP="00EF7C35">
      <w:pPr>
        <w:numPr>
          <w:ilvl w:val="0"/>
          <w:numId w:val="16"/>
        </w:numPr>
        <w:shd w:val="clear" w:color="auto" w:fill="FFFFFF"/>
        <w:tabs>
          <w:tab w:val="clear" w:pos="1980"/>
          <w:tab w:val="num" w:pos="0"/>
          <w:tab w:val="left" w:pos="1260"/>
        </w:tabs>
        <w:spacing w:before="120" w:after="0" w:line="240" w:lineRule="auto"/>
        <w:ind w:left="0" w:firstLine="720"/>
        <w:jc w:val="center"/>
        <w:rPr>
          <w:rFonts w:ascii="Times New Roman" w:hAnsi="Times New Roman" w:cs="Times New Roman"/>
          <w:b/>
          <w:bCs/>
          <w:spacing w:val="-14"/>
          <w:sz w:val="28"/>
          <w:szCs w:val="28"/>
        </w:rPr>
      </w:pPr>
      <w:r w:rsidRPr="00EF7C35">
        <w:rPr>
          <w:rFonts w:ascii="Times New Roman" w:hAnsi="Times New Roman" w:cs="Times New Roman"/>
          <w:b/>
          <w:bCs/>
          <w:spacing w:val="-14"/>
          <w:sz w:val="28"/>
          <w:szCs w:val="28"/>
        </w:rPr>
        <w:t>Оценка коммерческой части предложения.</w:t>
      </w:r>
    </w:p>
    <w:p w:rsidR="008164D5" w:rsidRPr="00FD1D44" w:rsidRDefault="008164D5" w:rsidP="00EF7C35">
      <w:pPr>
        <w:shd w:val="clear" w:color="auto" w:fill="FFFFFF"/>
        <w:spacing w:before="120"/>
        <w:ind w:left="10" w:right="29" w:firstLine="701"/>
        <w:jc w:val="both"/>
        <w:rPr>
          <w:rFonts w:ascii="Times New Roman" w:hAnsi="Times New Roman" w:cs="Times New Roman"/>
          <w:sz w:val="28"/>
          <w:szCs w:val="28"/>
        </w:rPr>
      </w:pPr>
      <w:r w:rsidRPr="00FD1D44">
        <w:rPr>
          <w:rFonts w:ascii="Times New Roman" w:hAnsi="Times New Roman" w:cs="Times New Roman"/>
          <w:spacing w:val="-3"/>
          <w:sz w:val="28"/>
          <w:szCs w:val="28"/>
        </w:rPr>
        <w:t xml:space="preserve">Оценка </w:t>
      </w:r>
      <w:r w:rsidRPr="00FD1D44">
        <w:rPr>
          <w:rFonts w:ascii="Times New Roman" w:hAnsi="Times New Roman" w:cs="Times New Roman"/>
          <w:spacing w:val="-4"/>
          <w:sz w:val="28"/>
          <w:szCs w:val="28"/>
        </w:rPr>
        <w:t xml:space="preserve">экономических и коммерческих показателей осуществляется экспертами на предмет полноты представленной в предложении информации и ее соответствия требованиям </w:t>
      </w:r>
      <w:r w:rsidRPr="00FD1D44">
        <w:rPr>
          <w:rFonts w:ascii="Times New Roman" w:hAnsi="Times New Roman" w:cs="Times New Roman"/>
          <w:spacing w:val="-7"/>
          <w:sz w:val="28"/>
          <w:szCs w:val="28"/>
        </w:rPr>
        <w:t>документации.</w:t>
      </w:r>
    </w:p>
    <w:p w:rsidR="008164D5" w:rsidRPr="00FD1D44" w:rsidRDefault="008164D5" w:rsidP="00EF7C35">
      <w:pPr>
        <w:shd w:val="clear" w:color="auto" w:fill="FFFFFF"/>
        <w:spacing w:before="120"/>
        <w:ind w:firstLine="686"/>
        <w:jc w:val="both"/>
        <w:rPr>
          <w:rFonts w:ascii="Times New Roman" w:hAnsi="Times New Roman" w:cs="Times New Roman"/>
          <w:spacing w:val="-5"/>
          <w:sz w:val="28"/>
          <w:szCs w:val="28"/>
        </w:rPr>
      </w:pPr>
      <w:r w:rsidRPr="00FD1D44">
        <w:rPr>
          <w:rFonts w:ascii="Times New Roman" w:hAnsi="Times New Roman" w:cs="Times New Roman"/>
          <w:spacing w:val="-5"/>
          <w:sz w:val="28"/>
          <w:szCs w:val="28"/>
        </w:rPr>
        <w:t xml:space="preserve">При этом цена предложения предметом оценки не является, однако учитывается в применяемых формулах при проведении расчетов по определению  итоговых оценок предложений. </w:t>
      </w:r>
    </w:p>
    <w:p w:rsidR="008164D5" w:rsidRPr="00FD1D44" w:rsidRDefault="008164D5" w:rsidP="00EF7C35">
      <w:pPr>
        <w:shd w:val="clear" w:color="auto" w:fill="FFFFFF"/>
        <w:spacing w:before="120"/>
        <w:ind w:firstLine="686"/>
        <w:jc w:val="both"/>
        <w:rPr>
          <w:rFonts w:ascii="Times New Roman" w:hAnsi="Times New Roman" w:cs="Times New Roman"/>
          <w:sz w:val="28"/>
          <w:szCs w:val="28"/>
        </w:rPr>
      </w:pPr>
      <w:r w:rsidRPr="00FD1D44">
        <w:rPr>
          <w:rFonts w:ascii="Times New Roman" w:hAnsi="Times New Roman" w:cs="Times New Roman"/>
          <w:spacing w:val="-5"/>
          <w:sz w:val="28"/>
          <w:szCs w:val="28"/>
        </w:rPr>
        <w:t>Оценка коммерческой части осуществляется на основе соответствующих коэффициентов (</w:t>
      </w:r>
      <w:r w:rsidRPr="00FD1D44">
        <w:rPr>
          <w:rFonts w:ascii="Times New Roman" w:hAnsi="Times New Roman" w:cs="Times New Roman"/>
          <w:b/>
          <w:bCs/>
          <w:sz w:val="28"/>
          <w:szCs w:val="28"/>
        </w:rPr>
        <w:t>Кк</w:t>
      </w:r>
      <w:r w:rsidRPr="00FD1D44">
        <w:rPr>
          <w:rFonts w:ascii="Times New Roman" w:hAnsi="Times New Roman" w:cs="Times New Roman"/>
          <w:sz w:val="28"/>
          <w:szCs w:val="28"/>
        </w:rPr>
        <w:t>). Оцениваемые факторы и правила установления соответствующих результатам оценки коэффициентов приведены в коммерческом заключении.</w:t>
      </w:r>
    </w:p>
    <w:p w:rsidR="008164D5" w:rsidRPr="00FD1D44" w:rsidRDefault="008164D5" w:rsidP="00EF7C35">
      <w:pPr>
        <w:shd w:val="clear" w:color="auto" w:fill="FFFFFF"/>
        <w:spacing w:before="120"/>
        <w:ind w:firstLine="706"/>
        <w:jc w:val="both"/>
        <w:rPr>
          <w:rFonts w:ascii="Times New Roman" w:hAnsi="Times New Roman" w:cs="Times New Roman"/>
          <w:sz w:val="28"/>
          <w:szCs w:val="28"/>
        </w:rPr>
      </w:pPr>
      <w:r w:rsidRPr="00FD1D44">
        <w:rPr>
          <w:rFonts w:ascii="Times New Roman" w:hAnsi="Times New Roman" w:cs="Times New Roman"/>
          <w:spacing w:val="-1"/>
          <w:sz w:val="28"/>
          <w:szCs w:val="28"/>
        </w:rPr>
        <w:t xml:space="preserve">При подведении итогов оценки коммерческой части эксперт </w:t>
      </w:r>
      <w:r w:rsidRPr="00FD1D44">
        <w:rPr>
          <w:rFonts w:ascii="Times New Roman" w:hAnsi="Times New Roman" w:cs="Times New Roman"/>
          <w:sz w:val="28"/>
          <w:szCs w:val="28"/>
        </w:rPr>
        <w:t xml:space="preserve">заполняет по каждому предложению коммерческое заключение с выставлением коэффициентов по оцениваемым факторам </w:t>
      </w:r>
      <w:r w:rsidRPr="00FD1D44">
        <w:rPr>
          <w:rFonts w:ascii="Times New Roman" w:hAnsi="Times New Roman" w:cs="Times New Roman"/>
          <w:spacing w:val="-3"/>
          <w:sz w:val="28"/>
          <w:szCs w:val="28"/>
        </w:rPr>
        <w:t xml:space="preserve">и выведением коммерческого суммированного общего коэффициента </w:t>
      </w:r>
      <w:r w:rsidRPr="00FD1D44">
        <w:rPr>
          <w:rFonts w:ascii="Times New Roman" w:hAnsi="Times New Roman" w:cs="Times New Roman"/>
          <w:spacing w:val="-5"/>
          <w:sz w:val="28"/>
          <w:szCs w:val="28"/>
        </w:rPr>
        <w:t>для каждого предложения</w:t>
      </w:r>
      <w:r w:rsidRPr="00EF7C35">
        <w:rPr>
          <w:rFonts w:ascii="Times New Roman" w:hAnsi="Times New Roman" w:cs="Times New Roman"/>
          <w:spacing w:val="-5"/>
          <w:sz w:val="28"/>
          <w:szCs w:val="28"/>
        </w:rPr>
        <w:t> </w:t>
      </w:r>
      <w:r w:rsidRPr="00FD1D44">
        <w:rPr>
          <w:rFonts w:ascii="Times New Roman" w:hAnsi="Times New Roman" w:cs="Times New Roman"/>
          <w:spacing w:val="-5"/>
          <w:sz w:val="28"/>
          <w:szCs w:val="28"/>
        </w:rPr>
        <w:t>(</w:t>
      </w:r>
      <w:r w:rsidRPr="00FD1D44">
        <w:rPr>
          <w:rFonts w:ascii="Times New Roman" w:hAnsi="Times New Roman" w:cs="Times New Roman"/>
          <w:b/>
          <w:bCs/>
          <w:spacing w:val="-5"/>
          <w:sz w:val="28"/>
          <w:szCs w:val="28"/>
        </w:rPr>
        <w:t>Кк</w:t>
      </w:r>
      <w:r w:rsidRPr="00EF7C35">
        <w:rPr>
          <w:rFonts w:ascii="Times New Roman" w:hAnsi="Times New Roman" w:cs="Times New Roman"/>
          <w:b/>
          <w:bCs/>
          <w:spacing w:val="-5"/>
          <w:sz w:val="28"/>
          <w:szCs w:val="28"/>
        </w:rPr>
        <w:t> </w:t>
      </w:r>
      <w:r w:rsidRPr="00FD1D44">
        <w:rPr>
          <w:rFonts w:ascii="Times New Roman" w:hAnsi="Times New Roman" w:cs="Times New Roman"/>
          <w:b/>
          <w:bCs/>
          <w:spacing w:val="-5"/>
          <w:sz w:val="28"/>
          <w:szCs w:val="28"/>
        </w:rPr>
        <w:t>сумм.общ</w:t>
      </w:r>
      <w:r w:rsidRPr="00FD1D44">
        <w:rPr>
          <w:rFonts w:ascii="Times New Roman" w:hAnsi="Times New Roman" w:cs="Times New Roman"/>
          <w:spacing w:val="-5"/>
          <w:sz w:val="28"/>
          <w:szCs w:val="28"/>
        </w:rPr>
        <w:t xml:space="preserve">.). </w:t>
      </w:r>
    </w:p>
    <w:p w:rsidR="008164D5" w:rsidRPr="00EF7C35" w:rsidRDefault="008164D5" w:rsidP="00EF7C35">
      <w:pPr>
        <w:shd w:val="clear" w:color="auto" w:fill="FFFFFF"/>
        <w:spacing w:before="120"/>
        <w:ind w:left="5" w:right="19" w:firstLine="701"/>
        <w:jc w:val="both"/>
        <w:rPr>
          <w:rFonts w:ascii="Times New Roman" w:hAnsi="Times New Roman" w:cs="Times New Roman"/>
          <w:sz w:val="28"/>
          <w:szCs w:val="28"/>
        </w:rPr>
      </w:pPr>
      <w:r w:rsidRPr="00FD1D44">
        <w:rPr>
          <w:rFonts w:ascii="Times New Roman" w:hAnsi="Times New Roman" w:cs="Times New Roman"/>
          <w:spacing w:val="-1"/>
          <w:sz w:val="28"/>
          <w:szCs w:val="28"/>
        </w:rPr>
        <w:t>На основании Коммерческих суммированных общих коэффициентов</w:t>
      </w:r>
      <w:r w:rsidRPr="00FD1D44">
        <w:rPr>
          <w:rFonts w:ascii="Times New Roman" w:hAnsi="Times New Roman" w:cs="Times New Roman"/>
          <w:sz w:val="28"/>
          <w:szCs w:val="28"/>
        </w:rPr>
        <w:t xml:space="preserve"> выводится среднеарифметическое значение коммерческого суммированного общего коэффициента по каждому предложению </w:t>
      </w:r>
      <w:r w:rsidRPr="00EF7C35">
        <w:rPr>
          <w:rFonts w:ascii="Times New Roman" w:hAnsi="Times New Roman" w:cs="Times New Roman"/>
          <w:sz w:val="28"/>
          <w:szCs w:val="28"/>
        </w:rPr>
        <w:t>(</w:t>
      </w:r>
      <w:r w:rsidRPr="00EF7C35">
        <w:rPr>
          <w:rFonts w:ascii="Times New Roman" w:hAnsi="Times New Roman" w:cs="Times New Roman"/>
          <w:b/>
          <w:bCs/>
          <w:sz w:val="28"/>
          <w:szCs w:val="28"/>
        </w:rPr>
        <w:t>Кк сумм.общ.ср.i</w:t>
      </w:r>
      <w:r w:rsidRPr="00EF7C35">
        <w:rPr>
          <w:rFonts w:ascii="Times New Roman" w:hAnsi="Times New Roman" w:cs="Times New Roman"/>
          <w:sz w:val="28"/>
          <w:szCs w:val="28"/>
        </w:rPr>
        <w:t>).</w:t>
      </w:r>
    </w:p>
    <w:p w:rsidR="008164D5" w:rsidRPr="00FD1D44" w:rsidRDefault="008164D5" w:rsidP="00EF7C35">
      <w:pPr>
        <w:shd w:val="clear" w:color="auto" w:fill="FFFFFF"/>
        <w:spacing w:before="120"/>
        <w:ind w:left="10" w:right="24" w:firstLine="706"/>
        <w:jc w:val="both"/>
        <w:rPr>
          <w:rFonts w:ascii="Times New Roman" w:hAnsi="Times New Roman" w:cs="Times New Roman"/>
          <w:spacing w:val="-5"/>
          <w:sz w:val="28"/>
          <w:szCs w:val="28"/>
        </w:rPr>
      </w:pPr>
      <w:r w:rsidRPr="00FD1D44">
        <w:rPr>
          <w:rFonts w:ascii="Times New Roman" w:hAnsi="Times New Roman" w:cs="Times New Roman"/>
          <w:spacing w:val="-6"/>
          <w:sz w:val="28"/>
          <w:szCs w:val="28"/>
        </w:rPr>
        <w:t xml:space="preserve">Наряду с этой оценкой </w:t>
      </w:r>
      <w:r w:rsidRPr="00FD1D44">
        <w:rPr>
          <w:rFonts w:ascii="Times New Roman" w:hAnsi="Times New Roman" w:cs="Times New Roman"/>
          <w:spacing w:val="-4"/>
          <w:sz w:val="28"/>
          <w:szCs w:val="28"/>
        </w:rPr>
        <w:t>выводятся ценовые коэффициенты (</w:t>
      </w:r>
      <w:r w:rsidRPr="00FD1D44">
        <w:rPr>
          <w:rFonts w:ascii="Times New Roman" w:hAnsi="Times New Roman" w:cs="Times New Roman"/>
          <w:b/>
          <w:bCs/>
          <w:spacing w:val="-4"/>
          <w:sz w:val="28"/>
          <w:szCs w:val="28"/>
        </w:rPr>
        <w:t>К</w:t>
      </w:r>
      <w:r w:rsidRPr="00FD1D44">
        <w:rPr>
          <w:rFonts w:ascii="Times New Roman" w:hAnsi="Times New Roman" w:cs="Times New Roman"/>
          <w:b/>
          <w:bCs/>
          <w:spacing w:val="-4"/>
          <w:sz w:val="28"/>
          <w:szCs w:val="28"/>
          <w:vertAlign w:val="subscript"/>
        </w:rPr>
        <w:t>ц</w:t>
      </w:r>
      <w:r w:rsidRPr="00EF7C35">
        <w:rPr>
          <w:rFonts w:ascii="Times New Roman" w:hAnsi="Times New Roman" w:cs="Times New Roman"/>
          <w:b/>
          <w:bCs/>
          <w:spacing w:val="-4"/>
          <w:sz w:val="28"/>
          <w:szCs w:val="28"/>
          <w:vertAlign w:val="subscript"/>
        </w:rPr>
        <w:t>i</w:t>
      </w:r>
      <w:r w:rsidRPr="00FD1D44">
        <w:rPr>
          <w:rFonts w:ascii="Times New Roman" w:hAnsi="Times New Roman" w:cs="Times New Roman"/>
          <w:spacing w:val="-4"/>
          <w:sz w:val="28"/>
          <w:szCs w:val="28"/>
        </w:rPr>
        <w:t xml:space="preserve">) для каждого участника, </w:t>
      </w:r>
      <w:r w:rsidRPr="00FD1D44">
        <w:rPr>
          <w:rFonts w:ascii="Times New Roman" w:hAnsi="Times New Roman" w:cs="Times New Roman"/>
          <w:spacing w:val="-5"/>
          <w:sz w:val="28"/>
          <w:szCs w:val="28"/>
        </w:rPr>
        <w:t>определяемые по формуле:</w:t>
      </w:r>
    </w:p>
    <w:p w:rsidR="008164D5" w:rsidRPr="00FD1D44" w:rsidRDefault="008164D5" w:rsidP="005C06A4">
      <w:pPr>
        <w:shd w:val="clear" w:color="auto" w:fill="FFFFFF"/>
        <w:spacing w:after="0" w:line="240" w:lineRule="auto"/>
        <w:ind w:left="4140" w:firstLine="708"/>
        <w:jc w:val="both"/>
        <w:rPr>
          <w:rFonts w:ascii="Times New Roman" w:hAnsi="Times New Roman" w:cs="Times New Roman"/>
          <w:b/>
          <w:bCs/>
          <w:sz w:val="28"/>
          <w:szCs w:val="28"/>
        </w:rPr>
      </w:pPr>
      <w:r w:rsidRPr="00FD1D44">
        <w:rPr>
          <w:rFonts w:ascii="Times New Roman" w:hAnsi="Times New Roman" w:cs="Times New Roman"/>
          <w:b/>
          <w:bCs/>
          <w:sz w:val="28"/>
          <w:szCs w:val="28"/>
        </w:rPr>
        <w:t>Цмах</w:t>
      </w:r>
    </w:p>
    <w:p w:rsidR="008164D5" w:rsidRPr="00FD1D44" w:rsidRDefault="008164D5" w:rsidP="005C06A4">
      <w:pPr>
        <w:shd w:val="clear" w:color="auto" w:fill="FFFFFF"/>
        <w:spacing w:after="0" w:line="240" w:lineRule="auto"/>
        <w:jc w:val="center"/>
        <w:rPr>
          <w:rFonts w:ascii="Times New Roman" w:hAnsi="Times New Roman" w:cs="Times New Roman"/>
          <w:b/>
          <w:bCs/>
          <w:sz w:val="28"/>
          <w:szCs w:val="28"/>
        </w:rPr>
      </w:pPr>
      <w:r w:rsidRPr="00FD1D44">
        <w:rPr>
          <w:rFonts w:ascii="Times New Roman" w:hAnsi="Times New Roman" w:cs="Times New Roman"/>
          <w:b/>
          <w:bCs/>
          <w:sz w:val="28"/>
          <w:szCs w:val="28"/>
        </w:rPr>
        <w:t>Кц</w:t>
      </w:r>
      <w:r w:rsidRPr="00EF7C35">
        <w:rPr>
          <w:rFonts w:ascii="Times New Roman" w:hAnsi="Times New Roman" w:cs="Times New Roman"/>
          <w:b/>
          <w:bCs/>
          <w:sz w:val="28"/>
          <w:szCs w:val="28"/>
        </w:rPr>
        <w:t>i</w:t>
      </w:r>
      <w:r w:rsidRPr="00FD1D44">
        <w:rPr>
          <w:rFonts w:ascii="Times New Roman" w:hAnsi="Times New Roman" w:cs="Times New Roman"/>
          <w:b/>
          <w:bCs/>
          <w:sz w:val="28"/>
          <w:szCs w:val="28"/>
        </w:rPr>
        <w:t xml:space="preserve"> = ----------</w:t>
      </w:r>
    </w:p>
    <w:p w:rsidR="008164D5" w:rsidRPr="00FD1D44" w:rsidRDefault="008164D5" w:rsidP="005C06A4">
      <w:pPr>
        <w:shd w:val="clear" w:color="auto" w:fill="FFFFFF"/>
        <w:spacing w:after="0" w:line="240" w:lineRule="auto"/>
        <w:ind w:firstLine="708"/>
        <w:jc w:val="center"/>
        <w:rPr>
          <w:rFonts w:ascii="Times New Roman" w:hAnsi="Times New Roman" w:cs="Times New Roman"/>
          <w:b/>
          <w:bCs/>
          <w:sz w:val="28"/>
          <w:szCs w:val="28"/>
        </w:rPr>
      </w:pPr>
      <w:r w:rsidRPr="00FD1D44">
        <w:rPr>
          <w:rFonts w:ascii="Times New Roman" w:hAnsi="Times New Roman" w:cs="Times New Roman"/>
          <w:b/>
          <w:bCs/>
          <w:sz w:val="28"/>
          <w:szCs w:val="28"/>
        </w:rPr>
        <w:t>Ц</w:t>
      </w:r>
      <w:r w:rsidRPr="00EF7C35">
        <w:rPr>
          <w:rFonts w:ascii="Times New Roman" w:hAnsi="Times New Roman" w:cs="Times New Roman"/>
          <w:b/>
          <w:bCs/>
          <w:sz w:val="28"/>
          <w:szCs w:val="28"/>
        </w:rPr>
        <w:t>i</w:t>
      </w:r>
    </w:p>
    <w:p w:rsidR="008164D5" w:rsidRPr="00FD1D44" w:rsidRDefault="008164D5" w:rsidP="00EF7C35">
      <w:pPr>
        <w:shd w:val="clear" w:color="auto" w:fill="FFFFFF"/>
        <w:tabs>
          <w:tab w:val="left" w:pos="1260"/>
        </w:tabs>
        <w:spacing w:line="322" w:lineRule="exact"/>
        <w:jc w:val="both"/>
        <w:rPr>
          <w:rFonts w:ascii="Times New Roman" w:hAnsi="Times New Roman" w:cs="Times New Roman"/>
          <w:spacing w:val="-5"/>
          <w:sz w:val="28"/>
          <w:szCs w:val="28"/>
        </w:rPr>
      </w:pPr>
      <w:r w:rsidRPr="00FD1D44">
        <w:rPr>
          <w:rFonts w:ascii="Times New Roman" w:hAnsi="Times New Roman" w:cs="Times New Roman"/>
          <w:spacing w:val="-5"/>
          <w:sz w:val="28"/>
          <w:szCs w:val="28"/>
        </w:rPr>
        <w:tab/>
        <w:t>где:</w:t>
      </w:r>
      <w:r w:rsidRPr="00FD1D44">
        <w:rPr>
          <w:rFonts w:ascii="Times New Roman" w:hAnsi="Times New Roman" w:cs="Times New Roman"/>
          <w:spacing w:val="-5"/>
          <w:sz w:val="28"/>
          <w:szCs w:val="28"/>
        </w:rPr>
        <w:tab/>
      </w:r>
      <w:r w:rsidRPr="00FD1D44">
        <w:rPr>
          <w:rFonts w:ascii="Times New Roman" w:hAnsi="Times New Roman" w:cs="Times New Roman"/>
          <w:b/>
          <w:bCs/>
          <w:sz w:val="28"/>
          <w:szCs w:val="28"/>
        </w:rPr>
        <w:t>Цмах</w:t>
      </w:r>
      <w:r w:rsidRPr="00FD1D44">
        <w:rPr>
          <w:rFonts w:ascii="Times New Roman" w:hAnsi="Times New Roman" w:cs="Times New Roman"/>
          <w:spacing w:val="-5"/>
          <w:sz w:val="28"/>
          <w:szCs w:val="28"/>
        </w:rPr>
        <w:t xml:space="preserve"> - цена самого дорогого предложения;</w:t>
      </w:r>
    </w:p>
    <w:p w:rsidR="008164D5" w:rsidRPr="00FD1D44" w:rsidRDefault="008164D5" w:rsidP="00EF7C35">
      <w:pPr>
        <w:shd w:val="clear" w:color="auto" w:fill="FFFFFF"/>
        <w:tabs>
          <w:tab w:val="left" w:pos="1260"/>
        </w:tabs>
        <w:spacing w:line="322" w:lineRule="exact"/>
        <w:ind w:left="2127"/>
        <w:jc w:val="both"/>
        <w:rPr>
          <w:rFonts w:ascii="Times New Roman" w:hAnsi="Times New Roman" w:cs="Times New Roman"/>
          <w:sz w:val="28"/>
          <w:szCs w:val="28"/>
        </w:rPr>
      </w:pPr>
      <w:r w:rsidRPr="00FD1D44">
        <w:rPr>
          <w:rFonts w:ascii="Times New Roman" w:hAnsi="Times New Roman" w:cs="Times New Roman"/>
          <w:b/>
          <w:bCs/>
          <w:sz w:val="28"/>
          <w:szCs w:val="28"/>
        </w:rPr>
        <w:t>Ц</w:t>
      </w:r>
      <w:r w:rsidRPr="00EF7C35">
        <w:rPr>
          <w:rFonts w:ascii="Times New Roman" w:hAnsi="Times New Roman" w:cs="Times New Roman"/>
          <w:b/>
          <w:bCs/>
          <w:sz w:val="28"/>
          <w:szCs w:val="28"/>
        </w:rPr>
        <w:t>i</w:t>
      </w:r>
      <w:r w:rsidRPr="00FD1D44">
        <w:rPr>
          <w:rFonts w:ascii="Times New Roman" w:hAnsi="Times New Roman" w:cs="Times New Roman"/>
          <w:spacing w:val="-8"/>
          <w:sz w:val="28"/>
          <w:szCs w:val="28"/>
        </w:rPr>
        <w:t xml:space="preserve"> - цена </w:t>
      </w:r>
      <w:r w:rsidRPr="00EF7C35">
        <w:rPr>
          <w:rFonts w:ascii="Times New Roman" w:hAnsi="Times New Roman" w:cs="Times New Roman"/>
          <w:spacing w:val="-8"/>
          <w:sz w:val="28"/>
          <w:szCs w:val="28"/>
        </w:rPr>
        <w:t>i</w:t>
      </w:r>
      <w:r w:rsidRPr="00FD1D44">
        <w:rPr>
          <w:rFonts w:ascii="Times New Roman" w:hAnsi="Times New Roman" w:cs="Times New Roman"/>
          <w:spacing w:val="-8"/>
          <w:sz w:val="28"/>
          <w:szCs w:val="28"/>
        </w:rPr>
        <w:t xml:space="preserve"> - го (каждого) предложения.</w:t>
      </w:r>
    </w:p>
    <w:p w:rsidR="008164D5" w:rsidRPr="00FD1D44" w:rsidRDefault="008164D5" w:rsidP="00EF7C35">
      <w:pPr>
        <w:shd w:val="clear" w:color="auto" w:fill="FFFFFF"/>
        <w:spacing w:before="120" w:line="326" w:lineRule="exact"/>
        <w:ind w:left="17" w:right="23" w:firstLine="720"/>
        <w:jc w:val="both"/>
        <w:rPr>
          <w:rFonts w:ascii="Times New Roman" w:hAnsi="Times New Roman" w:cs="Times New Roman"/>
          <w:sz w:val="28"/>
          <w:szCs w:val="28"/>
        </w:rPr>
      </w:pPr>
      <w:r w:rsidRPr="00FD1D44">
        <w:rPr>
          <w:rFonts w:ascii="Times New Roman" w:hAnsi="Times New Roman" w:cs="Times New Roman"/>
          <w:spacing w:val="-5"/>
          <w:sz w:val="28"/>
          <w:szCs w:val="28"/>
        </w:rPr>
        <w:t xml:space="preserve">И вычисляется  общерейтинговый </w:t>
      </w:r>
      <w:r w:rsidRPr="00FD1D44">
        <w:rPr>
          <w:rFonts w:ascii="Times New Roman" w:hAnsi="Times New Roman" w:cs="Times New Roman"/>
          <w:spacing w:val="-6"/>
          <w:sz w:val="28"/>
          <w:szCs w:val="28"/>
        </w:rPr>
        <w:t>коммерческий показатель определяемый по формуле:</w:t>
      </w:r>
    </w:p>
    <w:p w:rsidR="008164D5" w:rsidRPr="00FD1D44" w:rsidRDefault="008164D5" w:rsidP="00EF7C35">
      <w:pPr>
        <w:shd w:val="clear" w:color="auto" w:fill="FFFFFF"/>
        <w:spacing w:before="422"/>
        <w:ind w:left="2846" w:firstLine="694"/>
        <w:jc w:val="both"/>
        <w:rPr>
          <w:rFonts w:ascii="Times New Roman" w:hAnsi="Times New Roman" w:cs="Times New Roman"/>
          <w:b/>
          <w:bCs/>
          <w:sz w:val="28"/>
          <w:szCs w:val="28"/>
          <w:vertAlign w:val="subscript"/>
        </w:rPr>
      </w:pPr>
      <w:r w:rsidRPr="00FD1D44">
        <w:rPr>
          <w:rFonts w:ascii="Times New Roman" w:hAnsi="Times New Roman" w:cs="Times New Roman"/>
          <w:b/>
          <w:bCs/>
          <w:sz w:val="28"/>
          <w:szCs w:val="28"/>
        </w:rPr>
        <w:t>Р</w:t>
      </w:r>
      <w:r w:rsidRPr="00EF7C35">
        <w:rPr>
          <w:rFonts w:ascii="Times New Roman" w:hAnsi="Times New Roman" w:cs="Times New Roman"/>
          <w:b/>
          <w:bCs/>
          <w:sz w:val="28"/>
          <w:szCs w:val="28"/>
          <w:vertAlign w:val="subscript"/>
        </w:rPr>
        <w:t>i</w:t>
      </w:r>
      <w:r w:rsidRPr="00FD1D44">
        <w:rPr>
          <w:rFonts w:ascii="Times New Roman" w:hAnsi="Times New Roman" w:cs="Times New Roman"/>
          <w:b/>
          <w:bCs/>
          <w:sz w:val="28"/>
          <w:szCs w:val="28"/>
          <w:vertAlign w:val="subscript"/>
        </w:rPr>
        <w:t xml:space="preserve"> </w:t>
      </w:r>
      <w:r w:rsidRPr="00FD1D44">
        <w:rPr>
          <w:rFonts w:ascii="Times New Roman" w:hAnsi="Times New Roman" w:cs="Times New Roman"/>
          <w:b/>
          <w:bCs/>
          <w:sz w:val="28"/>
          <w:szCs w:val="28"/>
        </w:rPr>
        <w:t>=К</w:t>
      </w:r>
      <w:r w:rsidRPr="00FD1D44">
        <w:rPr>
          <w:rFonts w:ascii="Times New Roman" w:hAnsi="Times New Roman" w:cs="Times New Roman"/>
          <w:b/>
          <w:bCs/>
          <w:sz w:val="28"/>
          <w:szCs w:val="28"/>
          <w:vertAlign w:val="subscript"/>
        </w:rPr>
        <w:t xml:space="preserve">к сумм.общ.ср. </w:t>
      </w:r>
      <w:r w:rsidRPr="00EF7C35">
        <w:rPr>
          <w:rFonts w:ascii="Times New Roman" w:hAnsi="Times New Roman" w:cs="Times New Roman"/>
          <w:b/>
          <w:bCs/>
          <w:sz w:val="28"/>
          <w:szCs w:val="28"/>
          <w:vertAlign w:val="subscript"/>
        </w:rPr>
        <w:t>i</w:t>
      </w:r>
      <w:r w:rsidRPr="00FD1D44">
        <w:rPr>
          <w:rFonts w:ascii="Times New Roman" w:hAnsi="Times New Roman" w:cs="Times New Roman"/>
          <w:b/>
          <w:bCs/>
          <w:sz w:val="28"/>
          <w:szCs w:val="28"/>
        </w:rPr>
        <w:t xml:space="preserve"> х К</w:t>
      </w:r>
      <w:r w:rsidRPr="00FD1D44">
        <w:rPr>
          <w:rFonts w:ascii="Times New Roman" w:hAnsi="Times New Roman" w:cs="Times New Roman"/>
          <w:b/>
          <w:bCs/>
          <w:sz w:val="28"/>
          <w:szCs w:val="28"/>
          <w:vertAlign w:val="subscript"/>
        </w:rPr>
        <w:t>ц</w:t>
      </w:r>
      <w:r w:rsidRPr="00EF7C35">
        <w:rPr>
          <w:rFonts w:ascii="Times New Roman" w:hAnsi="Times New Roman" w:cs="Times New Roman"/>
          <w:b/>
          <w:bCs/>
          <w:sz w:val="28"/>
          <w:szCs w:val="28"/>
          <w:vertAlign w:val="subscript"/>
        </w:rPr>
        <w:t>i</w:t>
      </w:r>
    </w:p>
    <w:p w:rsidR="008164D5" w:rsidRPr="00FD1D44" w:rsidRDefault="008164D5" w:rsidP="00EF7C35">
      <w:pPr>
        <w:shd w:val="clear" w:color="auto" w:fill="FFFFFF"/>
        <w:spacing w:before="293" w:line="336" w:lineRule="exact"/>
        <w:ind w:left="708" w:right="14" w:firstLine="730"/>
        <w:jc w:val="both"/>
        <w:rPr>
          <w:rFonts w:ascii="Times New Roman" w:hAnsi="Times New Roman" w:cs="Times New Roman"/>
          <w:sz w:val="28"/>
          <w:szCs w:val="28"/>
        </w:rPr>
      </w:pPr>
      <w:r w:rsidRPr="00FD1D44">
        <w:rPr>
          <w:rFonts w:ascii="Times New Roman" w:hAnsi="Times New Roman" w:cs="Times New Roman"/>
          <w:spacing w:val="-9"/>
          <w:sz w:val="28"/>
          <w:szCs w:val="28"/>
        </w:rPr>
        <w:t xml:space="preserve">где: </w:t>
      </w:r>
      <w:r w:rsidRPr="00FD1D44">
        <w:rPr>
          <w:rFonts w:ascii="Times New Roman" w:hAnsi="Times New Roman" w:cs="Times New Roman"/>
          <w:b/>
          <w:bCs/>
          <w:sz w:val="28"/>
          <w:szCs w:val="28"/>
        </w:rPr>
        <w:t>К</w:t>
      </w:r>
      <w:r w:rsidRPr="00FD1D44">
        <w:rPr>
          <w:rFonts w:ascii="Times New Roman" w:hAnsi="Times New Roman" w:cs="Times New Roman"/>
          <w:b/>
          <w:bCs/>
          <w:sz w:val="28"/>
          <w:szCs w:val="28"/>
          <w:vertAlign w:val="subscript"/>
        </w:rPr>
        <w:t xml:space="preserve">к сумм.общ.ср. </w:t>
      </w:r>
      <w:r w:rsidRPr="00EF7C35">
        <w:rPr>
          <w:rFonts w:ascii="Times New Roman" w:hAnsi="Times New Roman" w:cs="Times New Roman"/>
          <w:b/>
          <w:bCs/>
          <w:sz w:val="28"/>
          <w:szCs w:val="28"/>
          <w:vertAlign w:val="subscript"/>
        </w:rPr>
        <w:t>i</w:t>
      </w:r>
      <w:r w:rsidRPr="00FD1D44">
        <w:rPr>
          <w:rFonts w:ascii="Times New Roman" w:hAnsi="Times New Roman" w:cs="Times New Roman"/>
          <w:b/>
          <w:bCs/>
          <w:sz w:val="28"/>
          <w:szCs w:val="28"/>
        </w:rPr>
        <w:t xml:space="preserve"> </w:t>
      </w:r>
      <w:r w:rsidRPr="00FD1D44">
        <w:rPr>
          <w:rFonts w:ascii="Times New Roman" w:hAnsi="Times New Roman" w:cs="Times New Roman"/>
          <w:spacing w:val="-9"/>
          <w:sz w:val="28"/>
          <w:szCs w:val="28"/>
        </w:rPr>
        <w:t xml:space="preserve"> - среднеарифметическое значение коммерческого суммированного общего коэффициента</w:t>
      </w:r>
      <w:r w:rsidRPr="00FD1D44">
        <w:rPr>
          <w:rFonts w:ascii="Times New Roman" w:hAnsi="Times New Roman" w:cs="Times New Roman"/>
          <w:spacing w:val="-7"/>
          <w:sz w:val="28"/>
          <w:szCs w:val="28"/>
        </w:rPr>
        <w:t xml:space="preserve"> </w:t>
      </w:r>
      <w:r w:rsidRPr="00EF7C35">
        <w:rPr>
          <w:rFonts w:ascii="Times New Roman" w:hAnsi="Times New Roman" w:cs="Times New Roman"/>
          <w:spacing w:val="-7"/>
          <w:sz w:val="28"/>
          <w:szCs w:val="28"/>
        </w:rPr>
        <w:t>i</w:t>
      </w:r>
      <w:r w:rsidRPr="00FD1D44">
        <w:rPr>
          <w:rFonts w:ascii="Times New Roman" w:hAnsi="Times New Roman" w:cs="Times New Roman"/>
          <w:spacing w:val="-7"/>
          <w:sz w:val="28"/>
          <w:szCs w:val="28"/>
        </w:rPr>
        <w:t>-го предложения;</w:t>
      </w:r>
    </w:p>
    <w:p w:rsidR="008164D5" w:rsidRPr="00FD1D44" w:rsidRDefault="008164D5" w:rsidP="00EF7C35">
      <w:pPr>
        <w:shd w:val="clear" w:color="auto" w:fill="FFFFFF"/>
        <w:ind w:left="1985"/>
        <w:jc w:val="both"/>
        <w:rPr>
          <w:rFonts w:ascii="Times New Roman" w:hAnsi="Times New Roman" w:cs="Times New Roman"/>
          <w:sz w:val="28"/>
          <w:szCs w:val="28"/>
        </w:rPr>
      </w:pPr>
      <w:r w:rsidRPr="00FD1D44">
        <w:rPr>
          <w:rFonts w:ascii="Times New Roman" w:hAnsi="Times New Roman" w:cs="Times New Roman"/>
          <w:b/>
          <w:bCs/>
          <w:sz w:val="28"/>
          <w:szCs w:val="28"/>
        </w:rPr>
        <w:t>К</w:t>
      </w:r>
      <w:r w:rsidRPr="00FD1D44">
        <w:rPr>
          <w:rFonts w:ascii="Times New Roman" w:hAnsi="Times New Roman" w:cs="Times New Roman"/>
          <w:b/>
          <w:bCs/>
          <w:sz w:val="28"/>
          <w:szCs w:val="28"/>
          <w:vertAlign w:val="subscript"/>
        </w:rPr>
        <w:t>ц</w:t>
      </w:r>
      <w:r w:rsidRPr="00EF7C35">
        <w:rPr>
          <w:rFonts w:ascii="Times New Roman" w:hAnsi="Times New Roman" w:cs="Times New Roman"/>
          <w:b/>
          <w:bCs/>
          <w:sz w:val="28"/>
          <w:szCs w:val="28"/>
          <w:vertAlign w:val="subscript"/>
        </w:rPr>
        <w:t>i</w:t>
      </w:r>
      <w:r w:rsidRPr="00FD1D44">
        <w:rPr>
          <w:rFonts w:ascii="Times New Roman" w:hAnsi="Times New Roman" w:cs="Times New Roman"/>
          <w:spacing w:val="-7"/>
          <w:sz w:val="28"/>
          <w:szCs w:val="28"/>
        </w:rPr>
        <w:t xml:space="preserve"> - ценовой коэффициент </w:t>
      </w:r>
      <w:r w:rsidRPr="00EF7C35">
        <w:rPr>
          <w:rFonts w:ascii="Times New Roman" w:hAnsi="Times New Roman" w:cs="Times New Roman"/>
          <w:spacing w:val="-7"/>
          <w:sz w:val="28"/>
          <w:szCs w:val="28"/>
        </w:rPr>
        <w:t>i</w:t>
      </w:r>
      <w:r w:rsidRPr="00FD1D44">
        <w:rPr>
          <w:rFonts w:ascii="Times New Roman" w:hAnsi="Times New Roman" w:cs="Times New Roman"/>
          <w:spacing w:val="-7"/>
          <w:sz w:val="28"/>
          <w:szCs w:val="28"/>
        </w:rPr>
        <w:t>-го предложения.</w:t>
      </w:r>
    </w:p>
    <w:p w:rsidR="008164D5" w:rsidRPr="00FD1D44" w:rsidRDefault="008164D5" w:rsidP="00EF7C35">
      <w:pPr>
        <w:shd w:val="clear" w:color="auto" w:fill="FFFFFF"/>
        <w:spacing w:before="120" w:line="317" w:lineRule="exact"/>
        <w:ind w:left="40" w:firstLine="720"/>
        <w:jc w:val="both"/>
        <w:rPr>
          <w:rFonts w:ascii="Times New Roman" w:hAnsi="Times New Roman" w:cs="Times New Roman"/>
          <w:spacing w:val="-5"/>
          <w:sz w:val="28"/>
          <w:szCs w:val="28"/>
        </w:rPr>
      </w:pPr>
      <w:r w:rsidRPr="00FD1D44">
        <w:rPr>
          <w:rFonts w:ascii="Times New Roman" w:hAnsi="Times New Roman" w:cs="Times New Roman"/>
          <w:spacing w:val="-1"/>
          <w:sz w:val="28"/>
          <w:szCs w:val="28"/>
        </w:rPr>
        <w:t xml:space="preserve">Таким образом, общерейтинговый коммерческий показатель тем выше, чем </w:t>
      </w:r>
      <w:r w:rsidRPr="00FD1D44">
        <w:rPr>
          <w:rFonts w:ascii="Times New Roman" w:hAnsi="Times New Roman" w:cs="Times New Roman"/>
          <w:spacing w:val="-4"/>
          <w:sz w:val="28"/>
          <w:szCs w:val="28"/>
        </w:rPr>
        <w:t xml:space="preserve">выше общая коммерческая оценка предложения и ниже цена </w:t>
      </w:r>
      <w:r w:rsidRPr="00FD1D44">
        <w:rPr>
          <w:rFonts w:ascii="Times New Roman" w:hAnsi="Times New Roman" w:cs="Times New Roman"/>
          <w:spacing w:val="-5"/>
          <w:sz w:val="28"/>
          <w:szCs w:val="28"/>
        </w:rPr>
        <w:t>предложения по сравнению с максимальной из представленных на закупку.</w:t>
      </w:r>
    </w:p>
    <w:p w:rsidR="008164D5" w:rsidRPr="00EF7C35" w:rsidRDefault="008164D5" w:rsidP="00EF7C35">
      <w:pPr>
        <w:numPr>
          <w:ilvl w:val="0"/>
          <w:numId w:val="16"/>
        </w:numPr>
        <w:shd w:val="clear" w:color="auto" w:fill="FFFFFF"/>
        <w:tabs>
          <w:tab w:val="left" w:pos="1260"/>
        </w:tabs>
        <w:spacing w:before="120" w:after="0" w:line="240" w:lineRule="auto"/>
        <w:ind w:hanging="1980"/>
        <w:jc w:val="center"/>
        <w:rPr>
          <w:rFonts w:ascii="Times New Roman" w:hAnsi="Times New Roman" w:cs="Times New Roman"/>
          <w:b/>
          <w:bCs/>
          <w:spacing w:val="-14"/>
          <w:sz w:val="28"/>
          <w:szCs w:val="28"/>
        </w:rPr>
      </w:pPr>
      <w:r w:rsidRPr="00EF7C35">
        <w:rPr>
          <w:rFonts w:ascii="Times New Roman" w:hAnsi="Times New Roman" w:cs="Times New Roman"/>
          <w:b/>
          <w:bCs/>
          <w:spacing w:val="-14"/>
          <w:sz w:val="28"/>
          <w:szCs w:val="28"/>
        </w:rPr>
        <w:t>Итоговая оценка предложения.</w:t>
      </w:r>
    </w:p>
    <w:p w:rsidR="008164D5" w:rsidRPr="00FD1D44" w:rsidRDefault="008164D5" w:rsidP="00EF7C35">
      <w:pPr>
        <w:shd w:val="clear" w:color="auto" w:fill="FFFFFF"/>
        <w:spacing w:before="120" w:line="374" w:lineRule="exact"/>
        <w:ind w:right="6" w:firstLine="697"/>
        <w:jc w:val="both"/>
        <w:rPr>
          <w:rFonts w:ascii="Times New Roman" w:hAnsi="Times New Roman" w:cs="Times New Roman"/>
          <w:spacing w:val="-2"/>
          <w:sz w:val="28"/>
          <w:szCs w:val="28"/>
        </w:rPr>
      </w:pPr>
      <w:r w:rsidRPr="00FD1D44">
        <w:rPr>
          <w:rFonts w:ascii="Times New Roman" w:hAnsi="Times New Roman" w:cs="Times New Roman"/>
          <w:spacing w:val="-7"/>
          <w:sz w:val="28"/>
          <w:szCs w:val="28"/>
        </w:rPr>
        <w:t xml:space="preserve">Итоговая оценка предложения определяется как сумма оценок технической </w:t>
      </w:r>
      <w:r w:rsidRPr="00FD1D44">
        <w:rPr>
          <w:rFonts w:ascii="Times New Roman" w:hAnsi="Times New Roman" w:cs="Times New Roman"/>
          <w:sz w:val="28"/>
          <w:szCs w:val="28"/>
        </w:rPr>
        <w:t>(</w:t>
      </w:r>
      <w:r w:rsidRPr="00FD1D44">
        <w:rPr>
          <w:rFonts w:ascii="Times New Roman" w:hAnsi="Times New Roman" w:cs="Times New Roman"/>
          <w:b/>
          <w:bCs/>
          <w:sz w:val="28"/>
          <w:szCs w:val="28"/>
        </w:rPr>
        <w:t>Ст</w:t>
      </w:r>
      <w:r w:rsidRPr="00FD1D44">
        <w:rPr>
          <w:rFonts w:ascii="Times New Roman" w:hAnsi="Times New Roman" w:cs="Times New Roman"/>
          <w:sz w:val="28"/>
          <w:szCs w:val="28"/>
        </w:rPr>
        <w:t>) и коммерческой (</w:t>
      </w:r>
      <w:r w:rsidRPr="00FD1D44">
        <w:rPr>
          <w:rFonts w:ascii="Times New Roman" w:hAnsi="Times New Roman" w:cs="Times New Roman"/>
          <w:b/>
          <w:bCs/>
          <w:sz w:val="28"/>
          <w:szCs w:val="28"/>
        </w:rPr>
        <w:t>Р</w:t>
      </w:r>
      <w:r w:rsidRPr="00EF7C35">
        <w:rPr>
          <w:rFonts w:ascii="Times New Roman" w:hAnsi="Times New Roman" w:cs="Times New Roman"/>
          <w:b/>
          <w:bCs/>
          <w:sz w:val="28"/>
          <w:szCs w:val="28"/>
          <w:vertAlign w:val="subscript"/>
        </w:rPr>
        <w:t>i</w:t>
      </w:r>
      <w:r w:rsidRPr="00FD1D44">
        <w:rPr>
          <w:rFonts w:ascii="Times New Roman" w:hAnsi="Times New Roman" w:cs="Times New Roman"/>
          <w:sz w:val="28"/>
          <w:szCs w:val="28"/>
        </w:rPr>
        <w:t>) частей  предложения, каждая умноженная на соответствующий коэффициент</w:t>
      </w:r>
      <w:r w:rsidRPr="00FD1D44">
        <w:rPr>
          <w:rFonts w:ascii="Times New Roman" w:hAnsi="Times New Roman" w:cs="Times New Roman"/>
          <w:spacing w:val="-6"/>
          <w:sz w:val="28"/>
          <w:szCs w:val="28"/>
        </w:rPr>
        <w:t xml:space="preserve"> значимости (</w:t>
      </w:r>
      <w:r w:rsidRPr="00FD1D44">
        <w:rPr>
          <w:rFonts w:ascii="Times New Roman" w:hAnsi="Times New Roman" w:cs="Times New Roman"/>
          <w:b/>
          <w:bCs/>
          <w:spacing w:val="-6"/>
          <w:sz w:val="28"/>
          <w:szCs w:val="28"/>
        </w:rPr>
        <w:t>К</w:t>
      </w:r>
      <w:r w:rsidRPr="00FD1D44">
        <w:rPr>
          <w:rFonts w:ascii="Times New Roman" w:hAnsi="Times New Roman" w:cs="Times New Roman"/>
          <w:b/>
          <w:bCs/>
          <w:spacing w:val="-6"/>
          <w:sz w:val="28"/>
          <w:szCs w:val="28"/>
          <w:vertAlign w:val="subscript"/>
        </w:rPr>
        <w:t>т</w:t>
      </w:r>
      <w:r w:rsidRPr="00FD1D44">
        <w:rPr>
          <w:rFonts w:ascii="Times New Roman" w:hAnsi="Times New Roman" w:cs="Times New Roman"/>
          <w:spacing w:val="-6"/>
          <w:sz w:val="28"/>
          <w:szCs w:val="28"/>
        </w:rPr>
        <w:t xml:space="preserve"> и </w:t>
      </w:r>
      <w:r w:rsidRPr="00FD1D44">
        <w:rPr>
          <w:rFonts w:ascii="Times New Roman" w:hAnsi="Times New Roman" w:cs="Times New Roman"/>
          <w:b/>
          <w:bCs/>
          <w:spacing w:val="-6"/>
          <w:sz w:val="28"/>
          <w:szCs w:val="28"/>
        </w:rPr>
        <w:t>К</w:t>
      </w:r>
      <w:r w:rsidRPr="00FD1D44">
        <w:rPr>
          <w:rFonts w:ascii="Times New Roman" w:hAnsi="Times New Roman" w:cs="Times New Roman"/>
          <w:b/>
          <w:bCs/>
          <w:spacing w:val="-6"/>
          <w:sz w:val="28"/>
          <w:szCs w:val="28"/>
          <w:vertAlign w:val="subscript"/>
        </w:rPr>
        <w:t>к</w:t>
      </w:r>
      <w:r w:rsidRPr="00FD1D44">
        <w:rPr>
          <w:rFonts w:ascii="Times New Roman" w:hAnsi="Times New Roman" w:cs="Times New Roman"/>
          <w:spacing w:val="-6"/>
          <w:sz w:val="28"/>
          <w:szCs w:val="28"/>
        </w:rPr>
        <w:t xml:space="preserve"> соответственно) по формуле: </w:t>
      </w:r>
      <w:r w:rsidRPr="00FD1D44">
        <w:rPr>
          <w:rFonts w:ascii="Times New Roman" w:hAnsi="Times New Roman" w:cs="Times New Roman"/>
          <w:b/>
          <w:bCs/>
          <w:spacing w:val="-8"/>
          <w:sz w:val="28"/>
          <w:szCs w:val="28"/>
        </w:rPr>
        <w:t>С = Ст х К</w:t>
      </w:r>
      <w:r w:rsidRPr="00FD1D44">
        <w:rPr>
          <w:rFonts w:ascii="Times New Roman" w:hAnsi="Times New Roman" w:cs="Times New Roman"/>
          <w:b/>
          <w:bCs/>
          <w:spacing w:val="-8"/>
          <w:sz w:val="28"/>
          <w:szCs w:val="28"/>
          <w:vertAlign w:val="subscript"/>
        </w:rPr>
        <w:t>т</w:t>
      </w:r>
      <w:r w:rsidRPr="00FD1D44">
        <w:rPr>
          <w:rFonts w:ascii="Times New Roman" w:hAnsi="Times New Roman" w:cs="Times New Roman"/>
          <w:b/>
          <w:bCs/>
          <w:spacing w:val="-8"/>
          <w:sz w:val="28"/>
          <w:szCs w:val="28"/>
        </w:rPr>
        <w:t xml:space="preserve"> + </w:t>
      </w:r>
      <w:r w:rsidRPr="00FD1D44">
        <w:rPr>
          <w:rFonts w:ascii="Times New Roman" w:hAnsi="Times New Roman" w:cs="Times New Roman"/>
          <w:b/>
          <w:bCs/>
          <w:sz w:val="28"/>
          <w:szCs w:val="28"/>
        </w:rPr>
        <w:t>Р</w:t>
      </w:r>
      <w:r w:rsidRPr="00EF7C35">
        <w:rPr>
          <w:rFonts w:ascii="Times New Roman" w:hAnsi="Times New Roman" w:cs="Times New Roman"/>
          <w:b/>
          <w:bCs/>
          <w:sz w:val="28"/>
          <w:szCs w:val="28"/>
          <w:vertAlign w:val="subscript"/>
        </w:rPr>
        <w:t>i</w:t>
      </w:r>
      <w:r w:rsidRPr="00FD1D44">
        <w:rPr>
          <w:rFonts w:ascii="Times New Roman" w:hAnsi="Times New Roman" w:cs="Times New Roman"/>
          <w:b/>
          <w:bCs/>
          <w:spacing w:val="-8"/>
          <w:sz w:val="28"/>
          <w:szCs w:val="28"/>
        </w:rPr>
        <w:t xml:space="preserve"> х К</w:t>
      </w:r>
      <w:r w:rsidRPr="00FD1D44">
        <w:rPr>
          <w:rFonts w:ascii="Times New Roman" w:hAnsi="Times New Roman" w:cs="Times New Roman"/>
          <w:b/>
          <w:bCs/>
          <w:spacing w:val="-8"/>
          <w:sz w:val="28"/>
          <w:szCs w:val="28"/>
          <w:vertAlign w:val="subscript"/>
        </w:rPr>
        <w:t>к</w:t>
      </w:r>
      <w:r w:rsidRPr="00FD1D44">
        <w:rPr>
          <w:rFonts w:ascii="Times New Roman" w:hAnsi="Times New Roman" w:cs="Times New Roman"/>
          <w:spacing w:val="-2"/>
          <w:sz w:val="28"/>
          <w:szCs w:val="28"/>
        </w:rPr>
        <w:t xml:space="preserve"> </w:t>
      </w:r>
    </w:p>
    <w:p w:rsidR="008164D5" w:rsidRPr="00FD1D44" w:rsidRDefault="008164D5" w:rsidP="00292441">
      <w:pPr>
        <w:rPr>
          <w:rFonts w:ascii="Times New Roman" w:hAnsi="Times New Roman" w:cs="Times New Roman"/>
          <w:spacing w:val="-2"/>
          <w:sz w:val="28"/>
          <w:szCs w:val="28"/>
        </w:rPr>
      </w:pPr>
      <w:r w:rsidRPr="00FD1D44">
        <w:rPr>
          <w:rFonts w:ascii="Times New Roman" w:hAnsi="Times New Roman" w:cs="Times New Roman"/>
          <w:spacing w:val="-2"/>
          <w:sz w:val="28"/>
          <w:szCs w:val="28"/>
        </w:rPr>
        <w:br w:type="page"/>
      </w:r>
    </w:p>
    <w:p w:rsidR="008164D5" w:rsidRPr="00FD1D44" w:rsidRDefault="008164D5" w:rsidP="00EF7C35">
      <w:pPr>
        <w:shd w:val="clear" w:color="auto" w:fill="FFFFFF"/>
        <w:spacing w:before="120" w:line="374" w:lineRule="exact"/>
        <w:ind w:right="6" w:firstLine="697"/>
        <w:jc w:val="both"/>
        <w:rPr>
          <w:rFonts w:ascii="Times New Roman" w:hAnsi="Times New Roman" w:cs="Times New Roman"/>
          <w:sz w:val="28"/>
          <w:szCs w:val="28"/>
        </w:rPr>
        <w:sectPr w:rsidR="008164D5" w:rsidRPr="00FD1D44" w:rsidSect="00685D97">
          <w:footerReference w:type="default" r:id="rId8"/>
          <w:pgSz w:w="11906" w:h="16838"/>
          <w:pgMar w:top="1134" w:right="850" w:bottom="1134" w:left="1701" w:header="708" w:footer="708" w:gutter="0"/>
          <w:pgNumType w:fmt="numberInDash" w:start="1"/>
          <w:cols w:space="708"/>
          <w:docGrid w:linePitch="360"/>
        </w:sectPr>
      </w:pPr>
    </w:p>
    <w:p w:rsidR="008164D5" w:rsidRPr="003B7D61" w:rsidRDefault="008164D5" w:rsidP="003B7D61">
      <w:pPr>
        <w:jc w:val="right"/>
        <w:rPr>
          <w:rFonts w:ascii="Times New Roman" w:hAnsi="Times New Roman" w:cs="Times New Roman"/>
          <w:sz w:val="12"/>
          <w:szCs w:val="12"/>
        </w:rPr>
      </w:pPr>
      <w:r w:rsidRPr="003B7D61">
        <w:rPr>
          <w:rFonts w:ascii="Times New Roman" w:hAnsi="Times New Roman" w:cs="Times New Roman"/>
          <w:b/>
          <w:bCs/>
          <w:sz w:val="12"/>
          <w:szCs w:val="12"/>
        </w:rPr>
        <w:t>Техническое заключение</w:t>
      </w:r>
    </w:p>
    <w:tbl>
      <w:tblPr>
        <w:tblpPr w:leftFromText="180" w:rightFromText="180" w:vertAnchor="page" w:horzAnchor="margin" w:tblpY="1801"/>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7"/>
        <w:gridCol w:w="806"/>
        <w:gridCol w:w="13"/>
        <w:gridCol w:w="814"/>
        <w:gridCol w:w="818"/>
        <w:gridCol w:w="818"/>
        <w:gridCol w:w="901"/>
        <w:gridCol w:w="901"/>
        <w:gridCol w:w="901"/>
        <w:gridCol w:w="901"/>
        <w:gridCol w:w="951"/>
        <w:gridCol w:w="1107"/>
        <w:gridCol w:w="1311"/>
        <w:gridCol w:w="1473"/>
        <w:gridCol w:w="1454"/>
      </w:tblGrid>
      <w:tr w:rsidR="008164D5" w:rsidRPr="00B75115">
        <w:trPr>
          <w:trHeight w:val="419"/>
        </w:trPr>
        <w:tc>
          <w:tcPr>
            <w:tcW w:w="1617" w:type="dxa"/>
            <w:vAlign w:val="center"/>
          </w:tcPr>
          <w:p w:rsidR="008164D5" w:rsidRPr="00B75115" w:rsidRDefault="008164D5" w:rsidP="00814BE1">
            <w:pPr>
              <w:jc w:val="center"/>
              <w:rPr>
                <w:rFonts w:ascii="Times New Roman" w:hAnsi="Times New Roman" w:cs="Times New Roman"/>
                <w:b/>
                <w:bCs/>
                <w:sz w:val="12"/>
                <w:szCs w:val="12"/>
              </w:rPr>
            </w:pPr>
            <w:r w:rsidRPr="00B75115">
              <w:rPr>
                <w:rFonts w:ascii="Times New Roman" w:hAnsi="Times New Roman" w:cs="Times New Roman"/>
                <w:b/>
                <w:bCs/>
                <w:sz w:val="12"/>
                <w:szCs w:val="12"/>
              </w:rPr>
              <w:t>Оцениваемые факторы</w:t>
            </w:r>
          </w:p>
        </w:tc>
        <w:tc>
          <w:tcPr>
            <w:tcW w:w="8931" w:type="dxa"/>
            <w:gridSpan w:val="11"/>
            <w:vAlign w:val="center"/>
          </w:tcPr>
          <w:p w:rsidR="008164D5" w:rsidRPr="00B75115" w:rsidRDefault="008164D5" w:rsidP="00814BE1">
            <w:pPr>
              <w:jc w:val="center"/>
              <w:rPr>
                <w:rFonts w:ascii="Times New Roman" w:hAnsi="Times New Roman" w:cs="Times New Roman"/>
                <w:b/>
                <w:bCs/>
                <w:sz w:val="12"/>
                <w:szCs w:val="12"/>
              </w:rPr>
            </w:pPr>
            <w:r w:rsidRPr="00B75115">
              <w:rPr>
                <w:rFonts w:ascii="Times New Roman" w:hAnsi="Times New Roman" w:cs="Times New Roman"/>
                <w:b/>
                <w:bCs/>
                <w:sz w:val="12"/>
                <w:szCs w:val="12"/>
              </w:rPr>
              <w:t>Возможный уровень оценки технической части предложения по десятибалльной шкале</w:t>
            </w:r>
          </w:p>
        </w:tc>
        <w:tc>
          <w:tcPr>
            <w:tcW w:w="1311" w:type="dxa"/>
            <w:vAlign w:val="center"/>
          </w:tcPr>
          <w:p w:rsidR="008164D5" w:rsidRPr="00B75115" w:rsidRDefault="008164D5" w:rsidP="00814BE1">
            <w:pPr>
              <w:jc w:val="center"/>
              <w:rPr>
                <w:rFonts w:ascii="Times New Roman" w:hAnsi="Times New Roman" w:cs="Times New Roman"/>
                <w:b/>
                <w:bCs/>
                <w:sz w:val="12"/>
                <w:szCs w:val="12"/>
              </w:rPr>
            </w:pPr>
            <w:r w:rsidRPr="00B75115">
              <w:rPr>
                <w:rFonts w:ascii="Times New Roman" w:hAnsi="Times New Roman" w:cs="Times New Roman"/>
                <w:b/>
                <w:bCs/>
                <w:sz w:val="12"/>
                <w:szCs w:val="12"/>
              </w:rPr>
              <w:t>Балл</w:t>
            </w:r>
          </w:p>
        </w:tc>
        <w:tc>
          <w:tcPr>
            <w:tcW w:w="1473" w:type="dxa"/>
            <w:vAlign w:val="center"/>
          </w:tcPr>
          <w:p w:rsidR="008164D5" w:rsidRPr="00B75115" w:rsidRDefault="008164D5" w:rsidP="00814BE1">
            <w:pPr>
              <w:jc w:val="center"/>
              <w:rPr>
                <w:rFonts w:ascii="Times New Roman" w:hAnsi="Times New Roman" w:cs="Times New Roman"/>
                <w:b/>
                <w:bCs/>
                <w:sz w:val="12"/>
                <w:szCs w:val="12"/>
              </w:rPr>
            </w:pPr>
            <w:r w:rsidRPr="00B75115">
              <w:rPr>
                <w:rFonts w:ascii="Times New Roman" w:hAnsi="Times New Roman" w:cs="Times New Roman"/>
                <w:b/>
                <w:bCs/>
                <w:sz w:val="12"/>
                <w:szCs w:val="12"/>
              </w:rPr>
              <w:t>Коэффициент</w:t>
            </w:r>
          </w:p>
        </w:tc>
        <w:tc>
          <w:tcPr>
            <w:tcW w:w="1454" w:type="dxa"/>
            <w:vAlign w:val="center"/>
          </w:tcPr>
          <w:p w:rsidR="008164D5" w:rsidRPr="00B75115" w:rsidRDefault="008164D5" w:rsidP="00814BE1">
            <w:pPr>
              <w:jc w:val="center"/>
              <w:rPr>
                <w:rFonts w:ascii="Times New Roman" w:hAnsi="Times New Roman" w:cs="Times New Roman"/>
                <w:b/>
                <w:bCs/>
                <w:sz w:val="12"/>
                <w:szCs w:val="12"/>
              </w:rPr>
            </w:pPr>
            <w:r w:rsidRPr="00B75115">
              <w:rPr>
                <w:rFonts w:ascii="Times New Roman" w:hAnsi="Times New Roman" w:cs="Times New Roman"/>
                <w:b/>
                <w:bCs/>
                <w:sz w:val="12"/>
                <w:szCs w:val="12"/>
              </w:rPr>
              <w:t>Оценка</w:t>
            </w:r>
          </w:p>
        </w:tc>
      </w:tr>
      <w:tr w:rsidR="008164D5" w:rsidRPr="00B75115">
        <w:tc>
          <w:tcPr>
            <w:tcW w:w="1617" w:type="dxa"/>
            <w:vAlign w:val="center"/>
          </w:tcPr>
          <w:p w:rsidR="008164D5" w:rsidRPr="00B75115" w:rsidRDefault="008164D5" w:rsidP="00814BE1">
            <w:pPr>
              <w:jc w:val="center"/>
              <w:rPr>
                <w:rFonts w:ascii="Times New Roman" w:hAnsi="Times New Roman" w:cs="Times New Roman"/>
                <w:sz w:val="12"/>
                <w:szCs w:val="12"/>
              </w:rPr>
            </w:pPr>
          </w:p>
        </w:tc>
        <w:tc>
          <w:tcPr>
            <w:tcW w:w="806"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1 балл</w:t>
            </w:r>
          </w:p>
        </w:tc>
        <w:tc>
          <w:tcPr>
            <w:tcW w:w="827" w:type="dxa"/>
            <w:gridSpan w:val="2"/>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2балла</w:t>
            </w:r>
          </w:p>
        </w:tc>
        <w:tc>
          <w:tcPr>
            <w:tcW w:w="818"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3балла</w:t>
            </w:r>
          </w:p>
        </w:tc>
        <w:tc>
          <w:tcPr>
            <w:tcW w:w="818"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4балла</w:t>
            </w:r>
          </w:p>
        </w:tc>
        <w:tc>
          <w:tcPr>
            <w:tcW w:w="901"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5баллов</w:t>
            </w:r>
          </w:p>
        </w:tc>
        <w:tc>
          <w:tcPr>
            <w:tcW w:w="901"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6баллов</w:t>
            </w:r>
          </w:p>
        </w:tc>
        <w:tc>
          <w:tcPr>
            <w:tcW w:w="901"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7баллов</w:t>
            </w:r>
          </w:p>
        </w:tc>
        <w:tc>
          <w:tcPr>
            <w:tcW w:w="901"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8баллов</w:t>
            </w:r>
          </w:p>
        </w:tc>
        <w:tc>
          <w:tcPr>
            <w:tcW w:w="951"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9баллов</w:t>
            </w:r>
          </w:p>
        </w:tc>
        <w:tc>
          <w:tcPr>
            <w:tcW w:w="1107"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10баллов</w:t>
            </w:r>
          </w:p>
        </w:tc>
        <w:tc>
          <w:tcPr>
            <w:tcW w:w="1311"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(Тф)</w:t>
            </w:r>
          </w:p>
        </w:tc>
        <w:tc>
          <w:tcPr>
            <w:tcW w:w="1473"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Значимость (Кт)</w:t>
            </w:r>
          </w:p>
        </w:tc>
        <w:tc>
          <w:tcPr>
            <w:tcW w:w="1454"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lang w:val="en-US"/>
              </w:rPr>
              <w:t>Tn=(</w:t>
            </w:r>
            <w:r w:rsidRPr="00B75115">
              <w:rPr>
                <w:rFonts w:ascii="Times New Roman" w:hAnsi="Times New Roman" w:cs="Times New Roman"/>
                <w:sz w:val="12"/>
                <w:szCs w:val="12"/>
              </w:rPr>
              <w:t>ТфхКт)</w:t>
            </w:r>
          </w:p>
        </w:tc>
      </w:tr>
      <w:tr w:rsidR="008164D5" w:rsidRPr="00B75115">
        <w:tc>
          <w:tcPr>
            <w:tcW w:w="1617"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1. Ресурс или годовой объем выполняемых работ (услуг)</w:t>
            </w:r>
          </w:p>
        </w:tc>
        <w:tc>
          <w:tcPr>
            <w:tcW w:w="819" w:type="dxa"/>
            <w:gridSpan w:val="2"/>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5-7,5 млн. рублей</w:t>
            </w:r>
          </w:p>
        </w:tc>
        <w:tc>
          <w:tcPr>
            <w:tcW w:w="814"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7,5-10 млн. рублей</w:t>
            </w:r>
          </w:p>
        </w:tc>
        <w:tc>
          <w:tcPr>
            <w:tcW w:w="818"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10-30 млн. рублей</w:t>
            </w:r>
          </w:p>
        </w:tc>
        <w:tc>
          <w:tcPr>
            <w:tcW w:w="818"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30-50 млн. рублей</w:t>
            </w:r>
          </w:p>
        </w:tc>
        <w:tc>
          <w:tcPr>
            <w:tcW w:w="901"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50-75 млн. рублей</w:t>
            </w:r>
          </w:p>
        </w:tc>
        <w:tc>
          <w:tcPr>
            <w:tcW w:w="901"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75-100 млн. рублей</w:t>
            </w:r>
          </w:p>
        </w:tc>
        <w:tc>
          <w:tcPr>
            <w:tcW w:w="901"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100-150 млн. рублей</w:t>
            </w:r>
          </w:p>
        </w:tc>
        <w:tc>
          <w:tcPr>
            <w:tcW w:w="901"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150-200 млн. рублей</w:t>
            </w:r>
          </w:p>
        </w:tc>
        <w:tc>
          <w:tcPr>
            <w:tcW w:w="951"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200-300 млн. рублей</w:t>
            </w:r>
          </w:p>
        </w:tc>
        <w:tc>
          <w:tcPr>
            <w:tcW w:w="1107"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более 300 млн. рублей</w:t>
            </w:r>
          </w:p>
        </w:tc>
        <w:tc>
          <w:tcPr>
            <w:tcW w:w="1311" w:type="dxa"/>
            <w:vAlign w:val="center"/>
          </w:tcPr>
          <w:p w:rsidR="008164D5" w:rsidRPr="00B75115" w:rsidRDefault="008164D5" w:rsidP="00814BE1">
            <w:pPr>
              <w:jc w:val="center"/>
              <w:rPr>
                <w:rFonts w:ascii="Times New Roman" w:hAnsi="Times New Roman" w:cs="Times New Roman"/>
                <w:sz w:val="12"/>
                <w:szCs w:val="12"/>
              </w:rPr>
            </w:pPr>
          </w:p>
        </w:tc>
        <w:tc>
          <w:tcPr>
            <w:tcW w:w="1473" w:type="dxa"/>
            <w:vAlign w:val="center"/>
          </w:tcPr>
          <w:p w:rsidR="008164D5" w:rsidRPr="00B75115" w:rsidRDefault="008164D5" w:rsidP="00814BE1">
            <w:pPr>
              <w:jc w:val="center"/>
              <w:rPr>
                <w:rFonts w:ascii="Times New Roman" w:hAnsi="Times New Roman" w:cs="Times New Roman"/>
                <w:sz w:val="12"/>
                <w:szCs w:val="12"/>
              </w:rPr>
            </w:pPr>
          </w:p>
        </w:tc>
        <w:tc>
          <w:tcPr>
            <w:tcW w:w="1454" w:type="dxa"/>
            <w:vAlign w:val="center"/>
          </w:tcPr>
          <w:p w:rsidR="008164D5" w:rsidRPr="00B75115" w:rsidRDefault="008164D5" w:rsidP="00814BE1">
            <w:pPr>
              <w:jc w:val="center"/>
              <w:rPr>
                <w:rFonts w:ascii="Times New Roman" w:hAnsi="Times New Roman" w:cs="Times New Roman"/>
                <w:sz w:val="12"/>
                <w:szCs w:val="12"/>
              </w:rPr>
            </w:pPr>
          </w:p>
        </w:tc>
      </w:tr>
      <w:tr w:rsidR="008164D5" w:rsidRPr="00B75115">
        <w:tc>
          <w:tcPr>
            <w:tcW w:w="1617" w:type="dxa"/>
            <w:vAlign w:val="center"/>
          </w:tcPr>
          <w:p w:rsidR="008164D5" w:rsidRPr="00B75115" w:rsidRDefault="008164D5" w:rsidP="00814BE1">
            <w:pPr>
              <w:jc w:val="center"/>
              <w:rPr>
                <w:rFonts w:ascii="Times New Roman" w:hAnsi="Times New Roman" w:cs="Times New Roman"/>
                <w:sz w:val="12"/>
                <w:szCs w:val="12"/>
              </w:rPr>
            </w:pPr>
          </w:p>
        </w:tc>
        <w:tc>
          <w:tcPr>
            <w:tcW w:w="1633" w:type="dxa"/>
            <w:gridSpan w:val="3"/>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1-2 балла</w:t>
            </w:r>
          </w:p>
        </w:tc>
        <w:tc>
          <w:tcPr>
            <w:tcW w:w="1636" w:type="dxa"/>
            <w:gridSpan w:val="2"/>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3-4 балла</w:t>
            </w:r>
          </w:p>
        </w:tc>
        <w:tc>
          <w:tcPr>
            <w:tcW w:w="1802" w:type="dxa"/>
            <w:gridSpan w:val="2"/>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5-6 баллов</w:t>
            </w:r>
          </w:p>
        </w:tc>
        <w:tc>
          <w:tcPr>
            <w:tcW w:w="1802" w:type="dxa"/>
            <w:gridSpan w:val="2"/>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7-8 баллов</w:t>
            </w:r>
          </w:p>
        </w:tc>
        <w:tc>
          <w:tcPr>
            <w:tcW w:w="2058" w:type="dxa"/>
            <w:gridSpan w:val="2"/>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9-10 баллов</w:t>
            </w:r>
          </w:p>
        </w:tc>
        <w:tc>
          <w:tcPr>
            <w:tcW w:w="1311" w:type="dxa"/>
            <w:vAlign w:val="center"/>
          </w:tcPr>
          <w:p w:rsidR="008164D5" w:rsidRPr="00B75115" w:rsidRDefault="008164D5" w:rsidP="00814BE1">
            <w:pPr>
              <w:jc w:val="center"/>
              <w:rPr>
                <w:rFonts w:ascii="Times New Roman" w:hAnsi="Times New Roman" w:cs="Times New Roman"/>
                <w:sz w:val="12"/>
                <w:szCs w:val="12"/>
              </w:rPr>
            </w:pPr>
          </w:p>
        </w:tc>
        <w:tc>
          <w:tcPr>
            <w:tcW w:w="1473" w:type="dxa"/>
            <w:vAlign w:val="center"/>
          </w:tcPr>
          <w:p w:rsidR="008164D5" w:rsidRPr="00B75115" w:rsidRDefault="008164D5" w:rsidP="00814BE1">
            <w:pPr>
              <w:jc w:val="center"/>
              <w:rPr>
                <w:rFonts w:ascii="Times New Roman" w:hAnsi="Times New Roman" w:cs="Times New Roman"/>
                <w:sz w:val="12"/>
                <w:szCs w:val="12"/>
              </w:rPr>
            </w:pPr>
          </w:p>
        </w:tc>
        <w:tc>
          <w:tcPr>
            <w:tcW w:w="1454" w:type="dxa"/>
            <w:vAlign w:val="center"/>
          </w:tcPr>
          <w:p w:rsidR="008164D5" w:rsidRPr="00B75115" w:rsidRDefault="008164D5" w:rsidP="00814BE1">
            <w:pPr>
              <w:jc w:val="center"/>
              <w:rPr>
                <w:rFonts w:ascii="Times New Roman" w:hAnsi="Times New Roman" w:cs="Times New Roman"/>
                <w:sz w:val="12"/>
                <w:szCs w:val="12"/>
              </w:rPr>
            </w:pPr>
          </w:p>
        </w:tc>
      </w:tr>
      <w:tr w:rsidR="008164D5" w:rsidRPr="00B75115">
        <w:tc>
          <w:tcPr>
            <w:tcW w:w="1617"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2. Имеющийся опыт по выполнению аналогичных работ (услуг)</w:t>
            </w:r>
          </w:p>
        </w:tc>
        <w:tc>
          <w:tcPr>
            <w:tcW w:w="1633" w:type="dxa"/>
            <w:gridSpan w:val="3"/>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Компания не имеет опыта в реализации подобных проектов</w:t>
            </w:r>
          </w:p>
        </w:tc>
        <w:tc>
          <w:tcPr>
            <w:tcW w:w="1636" w:type="dxa"/>
            <w:gridSpan w:val="2"/>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Компания имеет некоторый опыт в реализации подобных проектов</w:t>
            </w:r>
          </w:p>
        </w:tc>
        <w:tc>
          <w:tcPr>
            <w:tcW w:w="1802" w:type="dxa"/>
            <w:gridSpan w:val="2"/>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Компания в настоящее время выполняет подобные проекты</w:t>
            </w:r>
          </w:p>
        </w:tc>
        <w:tc>
          <w:tcPr>
            <w:tcW w:w="1802" w:type="dxa"/>
            <w:gridSpan w:val="2"/>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Компания ранее и в настоящее время выполняет подобные проекты</w:t>
            </w:r>
          </w:p>
        </w:tc>
        <w:tc>
          <w:tcPr>
            <w:tcW w:w="2058" w:type="dxa"/>
            <w:gridSpan w:val="2"/>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Компания имеет большой опыт в реализации подобных проектов</w:t>
            </w:r>
          </w:p>
        </w:tc>
        <w:tc>
          <w:tcPr>
            <w:tcW w:w="1311" w:type="dxa"/>
            <w:vAlign w:val="center"/>
          </w:tcPr>
          <w:p w:rsidR="008164D5" w:rsidRPr="00B75115" w:rsidRDefault="008164D5" w:rsidP="00814BE1">
            <w:pPr>
              <w:jc w:val="center"/>
              <w:rPr>
                <w:rFonts w:ascii="Times New Roman" w:hAnsi="Times New Roman" w:cs="Times New Roman"/>
                <w:sz w:val="12"/>
                <w:szCs w:val="12"/>
              </w:rPr>
            </w:pPr>
          </w:p>
        </w:tc>
        <w:tc>
          <w:tcPr>
            <w:tcW w:w="1473" w:type="dxa"/>
            <w:vAlign w:val="center"/>
          </w:tcPr>
          <w:p w:rsidR="008164D5" w:rsidRPr="00B75115" w:rsidRDefault="008164D5" w:rsidP="00814BE1">
            <w:pPr>
              <w:jc w:val="center"/>
              <w:rPr>
                <w:rFonts w:ascii="Times New Roman" w:hAnsi="Times New Roman" w:cs="Times New Roman"/>
                <w:sz w:val="12"/>
                <w:szCs w:val="12"/>
              </w:rPr>
            </w:pPr>
          </w:p>
        </w:tc>
        <w:tc>
          <w:tcPr>
            <w:tcW w:w="1454" w:type="dxa"/>
            <w:vAlign w:val="center"/>
          </w:tcPr>
          <w:p w:rsidR="008164D5" w:rsidRPr="00B75115" w:rsidRDefault="008164D5" w:rsidP="00814BE1">
            <w:pPr>
              <w:jc w:val="center"/>
              <w:rPr>
                <w:rFonts w:ascii="Times New Roman" w:hAnsi="Times New Roman" w:cs="Times New Roman"/>
                <w:sz w:val="12"/>
                <w:szCs w:val="12"/>
              </w:rPr>
            </w:pPr>
          </w:p>
        </w:tc>
      </w:tr>
      <w:tr w:rsidR="008164D5" w:rsidRPr="00B75115">
        <w:tc>
          <w:tcPr>
            <w:tcW w:w="1617"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3. План реализации проекта</w:t>
            </w:r>
          </w:p>
        </w:tc>
        <w:tc>
          <w:tcPr>
            <w:tcW w:w="1633" w:type="dxa"/>
            <w:gridSpan w:val="3"/>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Никакого плана реализации проекта не разработано</w:t>
            </w:r>
          </w:p>
        </w:tc>
        <w:tc>
          <w:tcPr>
            <w:tcW w:w="1636" w:type="dxa"/>
            <w:gridSpan w:val="2"/>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План реализации проекта является неполным и недостаточно детализирован</w:t>
            </w:r>
          </w:p>
        </w:tc>
        <w:tc>
          <w:tcPr>
            <w:tcW w:w="1802" w:type="dxa"/>
            <w:gridSpan w:val="2"/>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План реализации проекта является адекватным, однако нуждается в доработке</w:t>
            </w:r>
          </w:p>
        </w:tc>
        <w:tc>
          <w:tcPr>
            <w:tcW w:w="1802" w:type="dxa"/>
            <w:gridSpan w:val="2"/>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План реализации проекта является полным и приемлемым</w:t>
            </w:r>
          </w:p>
        </w:tc>
        <w:tc>
          <w:tcPr>
            <w:tcW w:w="2058" w:type="dxa"/>
            <w:gridSpan w:val="2"/>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План реализации проекта тщательно разработан, является полным и в значительной степени способствует успеху проекта</w:t>
            </w:r>
          </w:p>
        </w:tc>
        <w:tc>
          <w:tcPr>
            <w:tcW w:w="1311" w:type="dxa"/>
            <w:vAlign w:val="center"/>
          </w:tcPr>
          <w:p w:rsidR="008164D5" w:rsidRPr="00B75115" w:rsidRDefault="008164D5" w:rsidP="00814BE1">
            <w:pPr>
              <w:jc w:val="center"/>
              <w:rPr>
                <w:rFonts w:ascii="Times New Roman" w:hAnsi="Times New Roman" w:cs="Times New Roman"/>
                <w:sz w:val="12"/>
                <w:szCs w:val="12"/>
              </w:rPr>
            </w:pPr>
          </w:p>
        </w:tc>
        <w:tc>
          <w:tcPr>
            <w:tcW w:w="1473" w:type="dxa"/>
            <w:vAlign w:val="center"/>
          </w:tcPr>
          <w:p w:rsidR="008164D5" w:rsidRPr="00B75115" w:rsidRDefault="008164D5" w:rsidP="00814BE1">
            <w:pPr>
              <w:jc w:val="center"/>
              <w:rPr>
                <w:rFonts w:ascii="Times New Roman" w:hAnsi="Times New Roman" w:cs="Times New Roman"/>
                <w:sz w:val="12"/>
                <w:szCs w:val="12"/>
              </w:rPr>
            </w:pPr>
          </w:p>
        </w:tc>
        <w:tc>
          <w:tcPr>
            <w:tcW w:w="1454" w:type="dxa"/>
            <w:vAlign w:val="center"/>
          </w:tcPr>
          <w:p w:rsidR="008164D5" w:rsidRPr="00B75115" w:rsidRDefault="008164D5" w:rsidP="00814BE1">
            <w:pPr>
              <w:jc w:val="center"/>
              <w:rPr>
                <w:rFonts w:ascii="Times New Roman" w:hAnsi="Times New Roman" w:cs="Times New Roman"/>
                <w:sz w:val="12"/>
                <w:szCs w:val="12"/>
              </w:rPr>
            </w:pPr>
          </w:p>
        </w:tc>
      </w:tr>
      <w:tr w:rsidR="008164D5" w:rsidRPr="00B75115">
        <w:tc>
          <w:tcPr>
            <w:tcW w:w="1617"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4. Возможность выполнения работ (услуг) в установленные по графику сроки</w:t>
            </w:r>
          </w:p>
        </w:tc>
        <w:tc>
          <w:tcPr>
            <w:tcW w:w="1633" w:type="dxa"/>
            <w:gridSpan w:val="3"/>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Компания не имеет возможности выполнения работ (услуг) в установленные сроки</w:t>
            </w:r>
          </w:p>
        </w:tc>
        <w:tc>
          <w:tcPr>
            <w:tcW w:w="1636" w:type="dxa"/>
            <w:gridSpan w:val="2"/>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Компания имеет возможность выполнить незначительную часть работ (услуг)  в установленные сроки</w:t>
            </w:r>
          </w:p>
        </w:tc>
        <w:tc>
          <w:tcPr>
            <w:tcW w:w="1802" w:type="dxa"/>
            <w:gridSpan w:val="2"/>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Компания имеет возможность выполнить работы (услуги) с незначительным отставанием от установленных сроков</w:t>
            </w:r>
          </w:p>
        </w:tc>
        <w:tc>
          <w:tcPr>
            <w:tcW w:w="1802" w:type="dxa"/>
            <w:gridSpan w:val="2"/>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Компания выполнит работы (услуги) в установленные графиком сроки</w:t>
            </w:r>
          </w:p>
        </w:tc>
        <w:tc>
          <w:tcPr>
            <w:tcW w:w="2058" w:type="dxa"/>
            <w:gridSpan w:val="2"/>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Компания выполнит работы (услуги) с опережением установленных графиком сроки</w:t>
            </w:r>
          </w:p>
        </w:tc>
        <w:tc>
          <w:tcPr>
            <w:tcW w:w="1311" w:type="dxa"/>
            <w:vAlign w:val="center"/>
          </w:tcPr>
          <w:p w:rsidR="008164D5" w:rsidRPr="00B75115" w:rsidRDefault="008164D5" w:rsidP="00814BE1">
            <w:pPr>
              <w:jc w:val="center"/>
              <w:rPr>
                <w:rFonts w:ascii="Times New Roman" w:hAnsi="Times New Roman" w:cs="Times New Roman"/>
                <w:sz w:val="12"/>
                <w:szCs w:val="12"/>
              </w:rPr>
            </w:pPr>
          </w:p>
        </w:tc>
        <w:tc>
          <w:tcPr>
            <w:tcW w:w="1473" w:type="dxa"/>
            <w:vAlign w:val="center"/>
          </w:tcPr>
          <w:p w:rsidR="008164D5" w:rsidRPr="00B75115" w:rsidRDefault="008164D5" w:rsidP="00814BE1">
            <w:pPr>
              <w:jc w:val="center"/>
              <w:rPr>
                <w:rFonts w:ascii="Times New Roman" w:hAnsi="Times New Roman" w:cs="Times New Roman"/>
                <w:sz w:val="12"/>
                <w:szCs w:val="12"/>
              </w:rPr>
            </w:pPr>
          </w:p>
        </w:tc>
        <w:tc>
          <w:tcPr>
            <w:tcW w:w="1454" w:type="dxa"/>
            <w:vAlign w:val="center"/>
          </w:tcPr>
          <w:p w:rsidR="008164D5" w:rsidRPr="00B75115" w:rsidRDefault="008164D5" w:rsidP="00814BE1">
            <w:pPr>
              <w:jc w:val="center"/>
              <w:rPr>
                <w:rFonts w:ascii="Times New Roman" w:hAnsi="Times New Roman" w:cs="Times New Roman"/>
                <w:sz w:val="12"/>
                <w:szCs w:val="12"/>
              </w:rPr>
            </w:pPr>
          </w:p>
        </w:tc>
      </w:tr>
      <w:tr w:rsidR="008164D5" w:rsidRPr="00B75115">
        <w:tc>
          <w:tcPr>
            <w:tcW w:w="1617" w:type="dxa"/>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5. Основной и вспомогательный технический персонал в районе выполнения работ</w:t>
            </w:r>
          </w:p>
        </w:tc>
        <w:tc>
          <w:tcPr>
            <w:tcW w:w="1633" w:type="dxa"/>
            <w:gridSpan w:val="3"/>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В компании практически отсутствует вспомогательный персонал</w:t>
            </w:r>
          </w:p>
        </w:tc>
        <w:tc>
          <w:tcPr>
            <w:tcW w:w="1636" w:type="dxa"/>
            <w:gridSpan w:val="2"/>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Компания имеет слабый вспомогательный технический персонал</w:t>
            </w:r>
          </w:p>
        </w:tc>
        <w:tc>
          <w:tcPr>
            <w:tcW w:w="1802" w:type="dxa"/>
            <w:gridSpan w:val="2"/>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Компания укомплектована основным и вспомогательным персоналом</w:t>
            </w:r>
          </w:p>
        </w:tc>
        <w:tc>
          <w:tcPr>
            <w:tcW w:w="1802" w:type="dxa"/>
            <w:gridSpan w:val="2"/>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Компания имеет квалифицированный основной и вспомогательный технический персонал</w:t>
            </w:r>
          </w:p>
        </w:tc>
        <w:tc>
          <w:tcPr>
            <w:tcW w:w="2058" w:type="dxa"/>
            <w:gridSpan w:val="2"/>
            <w:vAlign w:val="center"/>
          </w:tcPr>
          <w:p w:rsidR="008164D5" w:rsidRPr="00B75115" w:rsidRDefault="008164D5" w:rsidP="00814BE1">
            <w:pPr>
              <w:jc w:val="center"/>
              <w:rPr>
                <w:rFonts w:ascii="Times New Roman" w:hAnsi="Times New Roman" w:cs="Times New Roman"/>
                <w:sz w:val="12"/>
                <w:szCs w:val="12"/>
              </w:rPr>
            </w:pPr>
            <w:r w:rsidRPr="00B75115">
              <w:rPr>
                <w:rFonts w:ascii="Times New Roman" w:hAnsi="Times New Roman" w:cs="Times New Roman"/>
                <w:sz w:val="12"/>
                <w:szCs w:val="12"/>
              </w:rPr>
              <w:t>Компания имеет высококвалифицированный основной и вспомогательный персонал</w:t>
            </w:r>
          </w:p>
        </w:tc>
        <w:tc>
          <w:tcPr>
            <w:tcW w:w="1311" w:type="dxa"/>
            <w:vAlign w:val="center"/>
          </w:tcPr>
          <w:p w:rsidR="008164D5" w:rsidRPr="00B75115" w:rsidRDefault="008164D5" w:rsidP="00814BE1">
            <w:pPr>
              <w:jc w:val="center"/>
              <w:rPr>
                <w:rFonts w:ascii="Times New Roman" w:hAnsi="Times New Roman" w:cs="Times New Roman"/>
                <w:sz w:val="12"/>
                <w:szCs w:val="12"/>
              </w:rPr>
            </w:pPr>
          </w:p>
        </w:tc>
        <w:tc>
          <w:tcPr>
            <w:tcW w:w="1473" w:type="dxa"/>
            <w:vAlign w:val="center"/>
          </w:tcPr>
          <w:p w:rsidR="008164D5" w:rsidRPr="00B75115" w:rsidRDefault="008164D5" w:rsidP="00814BE1">
            <w:pPr>
              <w:jc w:val="center"/>
              <w:rPr>
                <w:rFonts w:ascii="Times New Roman" w:hAnsi="Times New Roman" w:cs="Times New Roman"/>
                <w:sz w:val="12"/>
                <w:szCs w:val="12"/>
              </w:rPr>
            </w:pPr>
          </w:p>
        </w:tc>
        <w:tc>
          <w:tcPr>
            <w:tcW w:w="1454" w:type="dxa"/>
            <w:vAlign w:val="center"/>
          </w:tcPr>
          <w:p w:rsidR="008164D5" w:rsidRPr="00B75115" w:rsidRDefault="008164D5" w:rsidP="00814BE1">
            <w:pPr>
              <w:jc w:val="center"/>
              <w:rPr>
                <w:rFonts w:ascii="Times New Roman" w:hAnsi="Times New Roman" w:cs="Times New Roman"/>
                <w:sz w:val="12"/>
                <w:szCs w:val="12"/>
              </w:rPr>
            </w:pPr>
          </w:p>
        </w:tc>
      </w:tr>
      <w:tr w:rsidR="008164D5" w:rsidRPr="00B75115">
        <w:tc>
          <w:tcPr>
            <w:tcW w:w="13332" w:type="dxa"/>
            <w:gridSpan w:val="14"/>
            <w:vAlign w:val="center"/>
          </w:tcPr>
          <w:p w:rsidR="008164D5" w:rsidRPr="00B75115" w:rsidRDefault="008164D5" w:rsidP="00814BE1">
            <w:pPr>
              <w:jc w:val="center"/>
              <w:rPr>
                <w:rFonts w:ascii="Times New Roman" w:hAnsi="Times New Roman" w:cs="Times New Roman"/>
                <w:b/>
                <w:bCs/>
                <w:sz w:val="12"/>
                <w:szCs w:val="12"/>
              </w:rPr>
            </w:pPr>
            <w:r w:rsidRPr="00B75115">
              <w:rPr>
                <w:rFonts w:ascii="Times New Roman" w:hAnsi="Times New Roman" w:cs="Times New Roman"/>
                <w:b/>
                <w:bCs/>
                <w:sz w:val="12"/>
                <w:szCs w:val="12"/>
              </w:rPr>
              <w:t xml:space="preserve">Суммарная оценка технической части  предложения                                                                                                                          </w:t>
            </w:r>
            <w:r w:rsidRPr="00B75115">
              <w:rPr>
                <w:rFonts w:ascii="Times New Roman" w:hAnsi="Times New Roman" w:cs="Times New Roman"/>
                <w:b/>
                <w:bCs/>
                <w:sz w:val="12"/>
                <w:szCs w:val="12"/>
                <w:lang w:val="en-US"/>
              </w:rPr>
              <w:t>Tn</w:t>
            </w:r>
            <w:r w:rsidRPr="00B75115">
              <w:rPr>
                <w:rFonts w:ascii="Times New Roman" w:hAnsi="Times New Roman" w:cs="Times New Roman"/>
                <w:b/>
                <w:bCs/>
                <w:sz w:val="12"/>
                <w:szCs w:val="12"/>
              </w:rPr>
              <w:t>сумм= ∑(ТфхКт)</w:t>
            </w:r>
          </w:p>
        </w:tc>
        <w:tc>
          <w:tcPr>
            <w:tcW w:w="1454" w:type="dxa"/>
            <w:vAlign w:val="center"/>
          </w:tcPr>
          <w:p w:rsidR="008164D5" w:rsidRPr="00B75115" w:rsidRDefault="008164D5" w:rsidP="00814BE1">
            <w:pPr>
              <w:jc w:val="center"/>
              <w:rPr>
                <w:rFonts w:ascii="Times New Roman" w:hAnsi="Times New Roman" w:cs="Times New Roman"/>
                <w:sz w:val="12"/>
                <w:szCs w:val="12"/>
              </w:rPr>
            </w:pPr>
          </w:p>
        </w:tc>
      </w:tr>
    </w:tbl>
    <w:p w:rsidR="008164D5" w:rsidRPr="003B7D61" w:rsidRDefault="008164D5" w:rsidP="003B7D61">
      <w:pPr>
        <w:rPr>
          <w:rFonts w:ascii="Times New Roman" w:hAnsi="Times New Roman" w:cs="Times New Roman"/>
          <w:sz w:val="12"/>
          <w:szCs w:val="12"/>
        </w:rPr>
      </w:pPr>
    </w:p>
    <w:p w:rsidR="008164D5" w:rsidRPr="003B7D61" w:rsidRDefault="008164D5" w:rsidP="003B7D61">
      <w:pPr>
        <w:rPr>
          <w:rFonts w:ascii="Times New Roman" w:hAnsi="Times New Roman" w:cs="Times New Roman"/>
          <w:sz w:val="12"/>
          <w:szCs w:val="12"/>
        </w:rPr>
      </w:pPr>
    </w:p>
    <w:p w:rsidR="008164D5" w:rsidRPr="00414EED" w:rsidRDefault="008164D5" w:rsidP="00EE0845">
      <w:pPr>
        <w:jc w:val="right"/>
        <w:rPr>
          <w:b/>
          <w:bCs/>
        </w:rPr>
        <w:sectPr w:rsidR="008164D5" w:rsidRPr="00414EED" w:rsidSect="00B96F7C">
          <w:pgSz w:w="16834" w:h="11909" w:orient="landscape" w:code="9"/>
          <w:pgMar w:top="1276" w:right="1418" w:bottom="568" w:left="1418" w:header="720" w:footer="1418" w:gutter="0"/>
          <w:cols w:space="60"/>
          <w:noEndnote/>
        </w:sectPr>
      </w:pPr>
      <w:r w:rsidRPr="00414EED">
        <w:rPr>
          <w:b/>
          <w:bCs/>
        </w:rPr>
        <w:t xml:space="preserve"> </w:t>
      </w:r>
    </w:p>
    <w:p w:rsidR="008164D5" w:rsidRPr="00A031D6" w:rsidRDefault="008164D5" w:rsidP="00A031D6">
      <w:pPr>
        <w:jc w:val="right"/>
        <w:rPr>
          <w:rFonts w:ascii="Times New Roman" w:hAnsi="Times New Roman" w:cs="Times New Roman"/>
          <w:b/>
          <w:bCs/>
          <w:sz w:val="24"/>
          <w:szCs w:val="24"/>
        </w:rPr>
      </w:pPr>
      <w:r w:rsidRPr="00A031D6">
        <w:rPr>
          <w:rFonts w:ascii="Times New Roman" w:hAnsi="Times New Roman" w:cs="Times New Roman"/>
          <w:b/>
          <w:bCs/>
          <w:sz w:val="24"/>
          <w:szCs w:val="24"/>
        </w:rPr>
        <w:t xml:space="preserve">Коммерческое заключение </w:t>
      </w:r>
    </w:p>
    <w:p w:rsidR="008164D5" w:rsidRPr="00414EED" w:rsidRDefault="008164D5" w:rsidP="00A031D6">
      <w:pPr>
        <w:jc w:val="right"/>
        <w:rPr>
          <w:b/>
          <w:bCs/>
        </w:rPr>
      </w:pPr>
    </w:p>
    <w:p w:rsidR="008164D5" w:rsidRPr="00414EED" w:rsidRDefault="008164D5" w:rsidP="00A031D6">
      <w:pPr>
        <w:jc w:val="right"/>
      </w:pPr>
      <w:r w:rsidRPr="00487C0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2" o:spid="_x0000_i1025" type="#_x0000_t75" style="width:492.75pt;height:567pt;visibility:visible">
            <v:imagedata r:id="rId9" o:title=""/>
          </v:shape>
        </w:pict>
      </w:r>
    </w:p>
    <w:p w:rsidR="008164D5" w:rsidRPr="00414EED" w:rsidRDefault="008164D5" w:rsidP="00A031D6">
      <w:pPr>
        <w:tabs>
          <w:tab w:val="left" w:pos="2065"/>
        </w:tabs>
      </w:pPr>
      <w:r w:rsidRPr="00414EED">
        <w:tab/>
      </w:r>
    </w:p>
    <w:p w:rsidR="008164D5" w:rsidRDefault="008164D5" w:rsidP="005C537F">
      <w:pPr>
        <w:pStyle w:val="Heading1"/>
        <w:rPr>
          <w:rFonts w:ascii="Times New Roman" w:hAnsi="Times New Roman" w:cs="Times New Roman"/>
        </w:rPr>
      </w:pPr>
    </w:p>
    <w:sectPr w:rsidR="008164D5" w:rsidSect="00223FCD">
      <w:pgSz w:w="11906" w:h="16838"/>
      <w:pgMar w:top="1134" w:right="851" w:bottom="1134" w:left="1701"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4D5" w:rsidRDefault="008164D5" w:rsidP="00685D97">
      <w:pPr>
        <w:spacing w:after="0" w:line="240" w:lineRule="auto"/>
      </w:pPr>
      <w:r>
        <w:separator/>
      </w:r>
    </w:p>
  </w:endnote>
  <w:endnote w:type="continuationSeparator" w:id="1">
    <w:p w:rsidR="008164D5" w:rsidRDefault="008164D5" w:rsidP="00685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Condensed">
    <w:altName w:val="Times New Roman"/>
    <w:panose1 w:val="020206030504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D5" w:rsidRDefault="008164D5">
    <w:pPr>
      <w:pStyle w:val="Footer"/>
      <w:jc w:val="center"/>
    </w:pPr>
    <w:fldSimple w:instr=" PAGE   \* MERGEFORMAT ">
      <w:r>
        <w:rPr>
          <w:noProof/>
        </w:rPr>
        <w:t>- 16 -</w:t>
      </w:r>
    </w:fldSimple>
  </w:p>
  <w:p w:rsidR="008164D5" w:rsidRDefault="00816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4D5" w:rsidRDefault="008164D5" w:rsidP="00685D97">
      <w:pPr>
        <w:spacing w:after="0" w:line="240" w:lineRule="auto"/>
      </w:pPr>
      <w:r>
        <w:separator/>
      </w:r>
    </w:p>
  </w:footnote>
  <w:footnote w:type="continuationSeparator" w:id="1">
    <w:p w:rsidR="008164D5" w:rsidRDefault="008164D5" w:rsidP="00685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3B07"/>
    <w:multiLevelType w:val="hybridMultilevel"/>
    <w:tmpl w:val="8D4AD3D4"/>
    <w:lvl w:ilvl="0" w:tplc="38F431F4">
      <w:start w:val="1"/>
      <w:numFmt w:val="bullet"/>
      <w:lvlText w:val=""/>
      <w:lvlJc w:val="left"/>
      <w:pPr>
        <w:tabs>
          <w:tab w:val="num" w:pos="2136"/>
        </w:tabs>
        <w:ind w:left="2136"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
    <w:nsid w:val="0AB74213"/>
    <w:multiLevelType w:val="multilevel"/>
    <w:tmpl w:val="099E337A"/>
    <w:lvl w:ilvl="0">
      <w:start w:val="1"/>
      <w:numFmt w:val="decimal"/>
      <w:lvlText w:val="%1."/>
      <w:lvlJc w:val="left"/>
      <w:pPr>
        <w:tabs>
          <w:tab w:val="num" w:pos="2276"/>
        </w:tabs>
        <w:ind w:left="2276" w:hanging="1425"/>
      </w:pPr>
      <w:rPr>
        <w:rFonts w:hint="default"/>
      </w:rPr>
    </w:lvl>
    <w:lvl w:ilvl="1">
      <w:start w:val="1"/>
      <w:numFmt w:val="decimal"/>
      <w:lvlText w:val="%1.%2."/>
      <w:lvlJc w:val="left"/>
      <w:pPr>
        <w:tabs>
          <w:tab w:val="num" w:pos="1751"/>
        </w:tabs>
        <w:ind w:left="1751" w:hanging="360"/>
      </w:pPr>
      <w:rPr>
        <w:rFonts w:hint="default"/>
        <w:b w:val="0"/>
        <w:bCs w:val="0"/>
        <w:color w:val="auto"/>
      </w:rPr>
    </w:lvl>
    <w:lvl w:ilvl="2">
      <w:start w:val="1"/>
      <w:numFmt w:val="decimal"/>
      <w:lvlText w:val="%1.%2.%3."/>
      <w:lvlJc w:val="left"/>
      <w:pPr>
        <w:tabs>
          <w:tab w:val="num" w:pos="2984"/>
        </w:tabs>
        <w:ind w:left="2984" w:hanging="1425"/>
      </w:pPr>
      <w:rPr>
        <w:rFonts w:hint="default"/>
        <w:b w:val="0"/>
        <w:bCs w:val="0"/>
        <w:color w:val="auto"/>
      </w:rPr>
    </w:lvl>
    <w:lvl w:ilvl="3">
      <w:start w:val="1"/>
      <w:numFmt w:val="decimal"/>
      <w:lvlText w:val="%1.%2.%3.%4."/>
      <w:lvlJc w:val="left"/>
      <w:pPr>
        <w:tabs>
          <w:tab w:val="num" w:pos="3338"/>
        </w:tabs>
        <w:ind w:left="3338" w:hanging="1425"/>
      </w:pPr>
      <w:rPr>
        <w:rFonts w:hint="default"/>
      </w:rPr>
    </w:lvl>
    <w:lvl w:ilvl="4">
      <w:start w:val="1"/>
      <w:numFmt w:val="decimal"/>
      <w:lvlText w:val="%1.%2.%3.%4.%5."/>
      <w:lvlJc w:val="left"/>
      <w:pPr>
        <w:tabs>
          <w:tab w:val="num" w:pos="3692"/>
        </w:tabs>
        <w:ind w:left="3692" w:hanging="1425"/>
      </w:pPr>
      <w:rPr>
        <w:rFonts w:hint="default"/>
      </w:rPr>
    </w:lvl>
    <w:lvl w:ilvl="5">
      <w:start w:val="1"/>
      <w:numFmt w:val="decimal"/>
      <w:lvlText w:val="%1.%2.%3.%4.%5.%6."/>
      <w:lvlJc w:val="left"/>
      <w:pPr>
        <w:tabs>
          <w:tab w:val="num" w:pos="4061"/>
        </w:tabs>
        <w:ind w:left="4061" w:hanging="1440"/>
      </w:pPr>
      <w:rPr>
        <w:rFonts w:hint="default"/>
      </w:rPr>
    </w:lvl>
    <w:lvl w:ilvl="6">
      <w:start w:val="1"/>
      <w:numFmt w:val="decimal"/>
      <w:lvlText w:val="%1.%2.%3.%4.%5.%6.%7."/>
      <w:lvlJc w:val="left"/>
      <w:pPr>
        <w:tabs>
          <w:tab w:val="num" w:pos="4775"/>
        </w:tabs>
        <w:ind w:left="4775" w:hanging="1800"/>
      </w:pPr>
      <w:rPr>
        <w:rFonts w:hint="default"/>
      </w:rPr>
    </w:lvl>
    <w:lvl w:ilvl="7">
      <w:start w:val="1"/>
      <w:numFmt w:val="decimal"/>
      <w:lvlText w:val="%1.%2.%3.%4.%5.%6.%7.%8."/>
      <w:lvlJc w:val="left"/>
      <w:pPr>
        <w:tabs>
          <w:tab w:val="num" w:pos="5129"/>
        </w:tabs>
        <w:ind w:left="5129" w:hanging="1800"/>
      </w:pPr>
      <w:rPr>
        <w:rFonts w:hint="default"/>
      </w:rPr>
    </w:lvl>
    <w:lvl w:ilvl="8">
      <w:start w:val="1"/>
      <w:numFmt w:val="decimal"/>
      <w:lvlText w:val="%1.%2.%3.%4.%5.%6.%7.%8.%9."/>
      <w:lvlJc w:val="left"/>
      <w:pPr>
        <w:tabs>
          <w:tab w:val="num" w:pos="5843"/>
        </w:tabs>
        <w:ind w:left="5843" w:hanging="2160"/>
      </w:pPr>
      <w:rPr>
        <w:rFonts w:hint="default"/>
      </w:rPr>
    </w:lvl>
  </w:abstractNum>
  <w:abstractNum w:abstractNumId="2">
    <w:nsid w:val="0EB43F28"/>
    <w:multiLevelType w:val="hybridMultilevel"/>
    <w:tmpl w:val="57B4FCF6"/>
    <w:lvl w:ilvl="0" w:tplc="04190001">
      <w:start w:val="1"/>
      <w:numFmt w:val="bullet"/>
      <w:lvlText w:val=""/>
      <w:lvlJc w:val="left"/>
      <w:pPr>
        <w:tabs>
          <w:tab w:val="num" w:pos="1485"/>
        </w:tabs>
        <w:ind w:left="1485" w:hanging="360"/>
      </w:pPr>
      <w:rPr>
        <w:rFonts w:ascii="Symbol" w:hAnsi="Symbol" w:cs="Symbol"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3">
    <w:nsid w:val="1056790B"/>
    <w:multiLevelType w:val="hybridMultilevel"/>
    <w:tmpl w:val="A52E6E84"/>
    <w:lvl w:ilvl="0" w:tplc="4216A308">
      <w:start w:val="1"/>
      <w:numFmt w:val="decimal"/>
      <w:lvlText w:val="%1."/>
      <w:lvlJc w:val="left"/>
      <w:pPr>
        <w:tabs>
          <w:tab w:val="num" w:pos="1070"/>
        </w:tabs>
        <w:ind w:left="1070" w:hanging="360"/>
      </w:p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4">
    <w:nsid w:val="10D743BA"/>
    <w:multiLevelType w:val="hybridMultilevel"/>
    <w:tmpl w:val="8DEC1060"/>
    <w:lvl w:ilvl="0" w:tplc="2848DA7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6401188"/>
    <w:multiLevelType w:val="multilevel"/>
    <w:tmpl w:val="8C40FC66"/>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1458"/>
        </w:tabs>
        <w:ind w:left="1458" w:hanging="750"/>
      </w:pPr>
      <w:rPr>
        <w:rFonts w:hint="default"/>
      </w:rPr>
    </w:lvl>
    <w:lvl w:ilvl="2">
      <w:start w:val="1"/>
      <w:numFmt w:val="decimal"/>
      <w:lvlText w:val="%1.%2.%3."/>
      <w:lvlJc w:val="left"/>
      <w:pPr>
        <w:tabs>
          <w:tab w:val="num" w:pos="2166"/>
        </w:tabs>
        <w:ind w:left="2166" w:hanging="750"/>
      </w:pPr>
      <w:rPr>
        <w:rFonts w:hint="default"/>
      </w:rPr>
    </w:lvl>
    <w:lvl w:ilvl="3">
      <w:start w:val="1"/>
      <w:numFmt w:val="decimal"/>
      <w:lvlText w:val="%1.%2.%3.%4."/>
      <w:lvlJc w:val="left"/>
      <w:pPr>
        <w:tabs>
          <w:tab w:val="num" w:pos="2874"/>
        </w:tabs>
        <w:ind w:left="2874" w:hanging="750"/>
      </w:pPr>
      <w:rPr>
        <w:rFonts w:hint="default"/>
      </w:rPr>
    </w:lvl>
    <w:lvl w:ilvl="4">
      <w:start w:val="1"/>
      <w:numFmt w:val="decimal"/>
      <w:lvlText w:val="%1.%2.%3.%4.%5."/>
      <w:lvlJc w:val="left"/>
      <w:pPr>
        <w:tabs>
          <w:tab w:val="num" w:pos="3582"/>
        </w:tabs>
        <w:ind w:left="3582" w:hanging="75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036"/>
        </w:tabs>
        <w:ind w:left="6036" w:hanging="1080"/>
      </w:pPr>
      <w:rPr>
        <w:rFonts w:hint="default"/>
      </w:rPr>
    </w:lvl>
    <w:lvl w:ilvl="8">
      <w:start w:val="1"/>
      <w:numFmt w:val="decimal"/>
      <w:lvlText w:val="%1.%2.%3.%4.%5.%6.%7.%8.%9."/>
      <w:lvlJc w:val="left"/>
      <w:pPr>
        <w:tabs>
          <w:tab w:val="num" w:pos="7104"/>
        </w:tabs>
        <w:ind w:left="7104" w:hanging="1440"/>
      </w:pPr>
      <w:rPr>
        <w:rFonts w:hint="default"/>
      </w:rPr>
    </w:lvl>
  </w:abstractNum>
  <w:abstractNum w:abstractNumId="6">
    <w:nsid w:val="26930438"/>
    <w:multiLevelType w:val="hybridMultilevel"/>
    <w:tmpl w:val="13505972"/>
    <w:lvl w:ilvl="0" w:tplc="38F431F4">
      <w:start w:val="1"/>
      <w:numFmt w:val="bullet"/>
      <w:lvlText w:val=""/>
      <w:lvlJc w:val="left"/>
      <w:pPr>
        <w:tabs>
          <w:tab w:val="num" w:pos="1968"/>
        </w:tabs>
        <w:ind w:left="1968"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nsid w:val="2C630665"/>
    <w:multiLevelType w:val="hybridMultilevel"/>
    <w:tmpl w:val="11D68DBC"/>
    <w:lvl w:ilvl="0" w:tplc="84FE9544">
      <w:start w:val="1"/>
      <w:numFmt w:val="bullet"/>
      <w:lvlText w:val=""/>
      <w:lvlJc w:val="left"/>
      <w:pPr>
        <w:tabs>
          <w:tab w:val="num" w:pos="360"/>
        </w:tabs>
      </w:pPr>
      <w:rPr>
        <w:rFonts w:ascii="Symbol" w:hAnsi="Symbol" w:cs="Symbol" w:hint="default"/>
      </w:rPr>
    </w:lvl>
    <w:lvl w:ilvl="1" w:tplc="DABE24C2">
      <w:start w:val="1"/>
      <w:numFmt w:val="decimal"/>
      <w:lvlText w:val="%2."/>
      <w:lvlJc w:val="left"/>
      <w:pPr>
        <w:tabs>
          <w:tab w:val="num" w:pos="1837"/>
        </w:tabs>
        <w:ind w:left="1837" w:hanging="360"/>
      </w:pPr>
      <w:rPr>
        <w:rFonts w:hint="default"/>
        <w:b w:val="0"/>
        <w:bCs w:val="0"/>
        <w:color w:val="auto"/>
        <w:sz w:val="28"/>
        <w:szCs w:val="28"/>
      </w:r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start w:val="1"/>
      <w:numFmt w:val="lowerLetter"/>
      <w:lvlText w:val="%5."/>
      <w:lvlJc w:val="left"/>
      <w:pPr>
        <w:tabs>
          <w:tab w:val="num" w:pos="3997"/>
        </w:tabs>
        <w:ind w:left="3997" w:hanging="360"/>
      </w:pPr>
    </w:lvl>
    <w:lvl w:ilvl="5" w:tplc="0419001B">
      <w:start w:val="1"/>
      <w:numFmt w:val="lowerRoman"/>
      <w:lvlText w:val="%6."/>
      <w:lvlJc w:val="right"/>
      <w:pPr>
        <w:tabs>
          <w:tab w:val="num" w:pos="4717"/>
        </w:tabs>
        <w:ind w:left="4717" w:hanging="180"/>
      </w:pPr>
    </w:lvl>
    <w:lvl w:ilvl="6" w:tplc="0419000F">
      <w:start w:val="1"/>
      <w:numFmt w:val="decimal"/>
      <w:lvlText w:val="%7."/>
      <w:lvlJc w:val="left"/>
      <w:pPr>
        <w:tabs>
          <w:tab w:val="num" w:pos="5437"/>
        </w:tabs>
        <w:ind w:left="5437" w:hanging="360"/>
      </w:pPr>
    </w:lvl>
    <w:lvl w:ilvl="7" w:tplc="04190019">
      <w:start w:val="1"/>
      <w:numFmt w:val="lowerLetter"/>
      <w:lvlText w:val="%8."/>
      <w:lvlJc w:val="left"/>
      <w:pPr>
        <w:tabs>
          <w:tab w:val="num" w:pos="6157"/>
        </w:tabs>
        <w:ind w:left="6157" w:hanging="360"/>
      </w:pPr>
    </w:lvl>
    <w:lvl w:ilvl="8" w:tplc="0419001B">
      <w:start w:val="1"/>
      <w:numFmt w:val="lowerRoman"/>
      <w:lvlText w:val="%9."/>
      <w:lvlJc w:val="right"/>
      <w:pPr>
        <w:tabs>
          <w:tab w:val="num" w:pos="6877"/>
        </w:tabs>
        <w:ind w:left="6877" w:hanging="180"/>
      </w:pPr>
    </w:lvl>
  </w:abstractNum>
  <w:abstractNum w:abstractNumId="8">
    <w:nsid w:val="2E344A20"/>
    <w:multiLevelType w:val="hybridMultilevel"/>
    <w:tmpl w:val="4FBA185E"/>
    <w:lvl w:ilvl="0" w:tplc="5B82E044">
      <w:start w:val="1"/>
      <w:numFmt w:val="decimal"/>
      <w:lvlText w:val="%1."/>
      <w:lvlJc w:val="left"/>
      <w:pPr>
        <w:tabs>
          <w:tab w:val="num" w:pos="1110"/>
        </w:tabs>
        <w:ind w:left="1110" w:hanging="360"/>
      </w:pPr>
      <w:rPr>
        <w:rFonts w:hint="default"/>
        <w:color w:val="000000"/>
      </w:rPr>
    </w:lvl>
    <w:lvl w:ilvl="1" w:tplc="04190019">
      <w:start w:val="1"/>
      <w:numFmt w:val="lowerLetter"/>
      <w:lvlText w:val="%2."/>
      <w:lvlJc w:val="left"/>
      <w:pPr>
        <w:tabs>
          <w:tab w:val="num" w:pos="1830"/>
        </w:tabs>
        <w:ind w:left="1830" w:hanging="360"/>
      </w:pPr>
    </w:lvl>
    <w:lvl w:ilvl="2" w:tplc="0419001B">
      <w:start w:val="1"/>
      <w:numFmt w:val="lowerRoman"/>
      <w:lvlText w:val="%3."/>
      <w:lvlJc w:val="right"/>
      <w:pPr>
        <w:tabs>
          <w:tab w:val="num" w:pos="2550"/>
        </w:tabs>
        <w:ind w:left="2550" w:hanging="180"/>
      </w:pPr>
    </w:lvl>
    <w:lvl w:ilvl="3" w:tplc="0419000F">
      <w:start w:val="1"/>
      <w:numFmt w:val="decimal"/>
      <w:lvlText w:val="%4."/>
      <w:lvlJc w:val="left"/>
      <w:pPr>
        <w:tabs>
          <w:tab w:val="num" w:pos="3270"/>
        </w:tabs>
        <w:ind w:left="3270" w:hanging="360"/>
      </w:pPr>
    </w:lvl>
    <w:lvl w:ilvl="4" w:tplc="04190019">
      <w:start w:val="1"/>
      <w:numFmt w:val="lowerLetter"/>
      <w:lvlText w:val="%5."/>
      <w:lvlJc w:val="left"/>
      <w:pPr>
        <w:tabs>
          <w:tab w:val="num" w:pos="3990"/>
        </w:tabs>
        <w:ind w:left="3990" w:hanging="360"/>
      </w:pPr>
    </w:lvl>
    <w:lvl w:ilvl="5" w:tplc="0419001B">
      <w:start w:val="1"/>
      <w:numFmt w:val="lowerRoman"/>
      <w:lvlText w:val="%6."/>
      <w:lvlJc w:val="right"/>
      <w:pPr>
        <w:tabs>
          <w:tab w:val="num" w:pos="4710"/>
        </w:tabs>
        <w:ind w:left="4710" w:hanging="180"/>
      </w:pPr>
    </w:lvl>
    <w:lvl w:ilvl="6" w:tplc="0419000F">
      <w:start w:val="1"/>
      <w:numFmt w:val="decimal"/>
      <w:lvlText w:val="%7."/>
      <w:lvlJc w:val="left"/>
      <w:pPr>
        <w:tabs>
          <w:tab w:val="num" w:pos="5430"/>
        </w:tabs>
        <w:ind w:left="5430" w:hanging="360"/>
      </w:pPr>
    </w:lvl>
    <w:lvl w:ilvl="7" w:tplc="04190019">
      <w:start w:val="1"/>
      <w:numFmt w:val="lowerLetter"/>
      <w:lvlText w:val="%8."/>
      <w:lvlJc w:val="left"/>
      <w:pPr>
        <w:tabs>
          <w:tab w:val="num" w:pos="6150"/>
        </w:tabs>
        <w:ind w:left="6150" w:hanging="360"/>
      </w:pPr>
    </w:lvl>
    <w:lvl w:ilvl="8" w:tplc="0419001B">
      <w:start w:val="1"/>
      <w:numFmt w:val="lowerRoman"/>
      <w:lvlText w:val="%9."/>
      <w:lvlJc w:val="right"/>
      <w:pPr>
        <w:tabs>
          <w:tab w:val="num" w:pos="6870"/>
        </w:tabs>
        <w:ind w:left="6870" w:hanging="180"/>
      </w:pPr>
    </w:lvl>
  </w:abstractNum>
  <w:abstractNum w:abstractNumId="9">
    <w:nsid w:val="32122329"/>
    <w:multiLevelType w:val="hybridMultilevel"/>
    <w:tmpl w:val="0706DABA"/>
    <w:lvl w:ilvl="0" w:tplc="38F431F4">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54F4A46"/>
    <w:multiLevelType w:val="hybridMultilevel"/>
    <w:tmpl w:val="F57C36BE"/>
    <w:lvl w:ilvl="0" w:tplc="531267FE">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7E05363"/>
    <w:multiLevelType w:val="hybridMultilevel"/>
    <w:tmpl w:val="A5FADFC2"/>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93909E8"/>
    <w:multiLevelType w:val="hybridMultilevel"/>
    <w:tmpl w:val="63E846A6"/>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39E9513A"/>
    <w:multiLevelType w:val="hybridMultilevel"/>
    <w:tmpl w:val="0C1C01F8"/>
    <w:lvl w:ilvl="0" w:tplc="4E36C3DA">
      <w:start w:val="9"/>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AF0420B"/>
    <w:multiLevelType w:val="hybridMultilevel"/>
    <w:tmpl w:val="FE940F26"/>
    <w:lvl w:ilvl="0" w:tplc="FFFFFFFF">
      <w:start w:val="1"/>
      <w:numFmt w:val="bullet"/>
      <w:lvlText w:val=""/>
      <w:lvlJc w:val="left"/>
      <w:pPr>
        <w:tabs>
          <w:tab w:val="num" w:pos="2148"/>
        </w:tabs>
        <w:ind w:left="2148" w:hanging="360"/>
      </w:pPr>
      <w:rPr>
        <w:rFonts w:ascii="Symbol" w:hAnsi="Symbol" w:cs="Symbol" w:hint="default"/>
      </w:rPr>
    </w:lvl>
    <w:lvl w:ilvl="1" w:tplc="8B7214C6">
      <w:start w:val="1"/>
      <w:numFmt w:val="decimal"/>
      <w:lvlText w:val="%2."/>
      <w:lvlJc w:val="left"/>
      <w:pPr>
        <w:tabs>
          <w:tab w:val="num" w:pos="464"/>
        </w:tabs>
        <w:ind w:left="464" w:hanging="180"/>
      </w:pPr>
      <w:rPr>
        <w:rFonts w:ascii="Times New Roman" w:eastAsia="Times New Roman" w:hAnsi="Times New Roman"/>
        <w:b w:val="0"/>
        <w:bCs w:val="0"/>
        <w:i w:val="0"/>
        <w:iCs w:val="0"/>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5">
    <w:nsid w:val="3AFB01BE"/>
    <w:multiLevelType w:val="hybridMultilevel"/>
    <w:tmpl w:val="D2127EBC"/>
    <w:lvl w:ilvl="0" w:tplc="8FAE69F6">
      <w:start w:val="1"/>
      <w:numFmt w:val="decimal"/>
      <w:lvlText w:val="%1."/>
      <w:lvlJc w:val="left"/>
      <w:pPr>
        <w:tabs>
          <w:tab w:val="num" w:pos="1980"/>
        </w:tabs>
        <w:ind w:left="1980" w:hanging="360"/>
      </w:pPr>
      <w:rPr>
        <w:rFonts w:hint="default"/>
        <w:sz w:val="28"/>
        <w:szCs w:val="28"/>
      </w:r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16">
    <w:nsid w:val="3BCA7638"/>
    <w:multiLevelType w:val="hybridMultilevel"/>
    <w:tmpl w:val="21BA1D64"/>
    <w:lvl w:ilvl="0" w:tplc="E3FE47CC">
      <w:start w:val="1"/>
      <w:numFmt w:val="russianLower"/>
      <w:lvlText w:val="%1)"/>
      <w:lvlJc w:val="left"/>
      <w:pPr>
        <w:tabs>
          <w:tab w:val="num" w:pos="2148"/>
        </w:tabs>
        <w:ind w:left="2148"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C9E3B65"/>
    <w:multiLevelType w:val="hybridMultilevel"/>
    <w:tmpl w:val="DF5EB500"/>
    <w:lvl w:ilvl="0" w:tplc="E3FE47CC">
      <w:start w:val="1"/>
      <w:numFmt w:val="russianLower"/>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D98246F"/>
    <w:multiLevelType w:val="hybridMultilevel"/>
    <w:tmpl w:val="C82E2EE6"/>
    <w:lvl w:ilvl="0" w:tplc="98A2F5A6">
      <w:start w:val="1"/>
      <w:numFmt w:val="bullet"/>
      <w:lvlText w:val="-"/>
      <w:lvlJc w:val="left"/>
      <w:pPr>
        <w:ind w:left="720" w:hanging="360"/>
      </w:pPr>
      <w:rPr>
        <w:rFonts w:ascii="Rockwell Condensed" w:hAnsi="Rockwell Condensed" w:cs="Rockwell Condensed"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E8C3A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7E158B"/>
    <w:multiLevelType w:val="multilevel"/>
    <w:tmpl w:val="A0B6ED16"/>
    <w:lvl w:ilvl="0">
      <w:start w:val="1"/>
      <w:numFmt w:val="decimal"/>
      <w:lvlText w:val="%1."/>
      <w:lvlJc w:val="left"/>
      <w:pPr>
        <w:ind w:left="720" w:hanging="36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764" w:hanging="990"/>
      </w:pPr>
      <w:rPr>
        <w:rFonts w:hint="default"/>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47D86F8C"/>
    <w:multiLevelType w:val="hybridMultilevel"/>
    <w:tmpl w:val="1D105980"/>
    <w:lvl w:ilvl="0" w:tplc="776E2A9C">
      <w:start w:val="1"/>
      <w:numFmt w:val="decimal"/>
      <w:lvlText w:val="%1"/>
      <w:lvlJc w:val="left"/>
      <w:pPr>
        <w:ind w:left="720" w:hanging="360"/>
      </w:pPr>
      <w:rPr>
        <w:rFonts w:hint="default"/>
        <w:b/>
        <w:bCs/>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8923A88"/>
    <w:multiLevelType w:val="hybridMultilevel"/>
    <w:tmpl w:val="9EC0ABF8"/>
    <w:lvl w:ilvl="0" w:tplc="E07EF6F2">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CA73895"/>
    <w:multiLevelType w:val="multilevel"/>
    <w:tmpl w:val="C21893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a"/>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5CF32D1D"/>
    <w:multiLevelType w:val="hybridMultilevel"/>
    <w:tmpl w:val="C60426B6"/>
    <w:lvl w:ilvl="0" w:tplc="EC7CD448">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DEF52F2"/>
    <w:multiLevelType w:val="hybridMultilevel"/>
    <w:tmpl w:val="7E90BD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28F5F0A"/>
    <w:multiLevelType w:val="multilevel"/>
    <w:tmpl w:val="D3E6D050"/>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1800"/>
        </w:tabs>
        <w:ind w:left="1800" w:hanging="360"/>
      </w:pPr>
      <w:rPr>
        <w:rFonts w:hint="default"/>
        <w:color w:val="auto"/>
      </w:rPr>
    </w:lvl>
    <w:lvl w:ilvl="2">
      <w:start w:val="1"/>
      <w:numFmt w:val="decimal"/>
      <w:lvlText w:val="%1.%2.%3."/>
      <w:lvlJc w:val="left"/>
      <w:pPr>
        <w:tabs>
          <w:tab w:val="num" w:pos="2133"/>
        </w:tabs>
        <w:ind w:left="2133" w:hanging="1425"/>
      </w:pPr>
      <w:rPr>
        <w:rFonts w:hint="default"/>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8">
    <w:nsid w:val="696C28F3"/>
    <w:multiLevelType w:val="hybridMultilevel"/>
    <w:tmpl w:val="C1EE6A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9D305B3"/>
    <w:multiLevelType w:val="multilevel"/>
    <w:tmpl w:val="12C6ABEC"/>
    <w:lvl w:ilvl="0">
      <w:start w:val="1"/>
      <w:numFmt w:val="upperRoman"/>
      <w:lvlText w:val="Раздел %1."/>
      <w:lvlJc w:val="center"/>
      <w:pPr>
        <w:tabs>
          <w:tab w:val="num" w:pos="1701"/>
        </w:tabs>
        <w:ind w:firstLine="1418"/>
      </w:pPr>
      <w:rPr>
        <w:rFonts w:ascii="Times New Roman" w:hAnsi="Times New Roman" w:cs="Times New Roman" w:hint="default"/>
        <w:b/>
        <w:bCs/>
        <w:i w:val="0"/>
        <w:iCs w:val="0"/>
        <w:color w:val="0000FF"/>
        <w:sz w:val="32"/>
        <w:szCs w:val="32"/>
      </w:rPr>
    </w:lvl>
    <w:lvl w:ilvl="1">
      <w:start w:val="1"/>
      <w:numFmt w:val="decimal"/>
      <w:isLgl/>
      <w:lvlText w:val="%1.%2."/>
      <w:lvlJc w:val="left"/>
      <w:pPr>
        <w:tabs>
          <w:tab w:val="num" w:pos="1531"/>
        </w:tabs>
        <w:ind w:firstLine="1418"/>
      </w:pPr>
      <w:rPr>
        <w:rFonts w:ascii="Times New Roman" w:hAnsi="Times New Roman" w:cs="Times New Roman" w:hint="default"/>
        <w:b/>
        <w:bCs/>
        <w:i w:val="0"/>
        <w:iCs w:val="0"/>
        <w:color w:val="auto"/>
        <w:sz w:val="28"/>
        <w:szCs w:val="28"/>
      </w:rPr>
    </w:lvl>
    <w:lvl w:ilvl="2">
      <w:start w:val="1"/>
      <w:numFmt w:val="decimal"/>
      <w:isLgl/>
      <w:lvlText w:val="%1.%2.%3."/>
      <w:lvlJc w:val="left"/>
      <w:pPr>
        <w:tabs>
          <w:tab w:val="num" w:pos="1701"/>
        </w:tabs>
        <w:ind w:firstLine="1418"/>
      </w:pPr>
      <w:rPr>
        <w:rFonts w:ascii="Times New Roman" w:hAnsi="Times New Roman" w:cs="Times New Roman" w:hint="default"/>
        <w:b w:val="0"/>
        <w:bCs w:val="0"/>
        <w:color w:val="auto"/>
        <w:sz w:val="28"/>
        <w:szCs w:val="28"/>
      </w:rPr>
    </w:lvl>
    <w:lvl w:ilvl="3">
      <w:start w:val="1"/>
      <w:numFmt w:val="bullet"/>
      <w:lvlText w:val=""/>
      <w:lvlJc w:val="left"/>
      <w:pPr>
        <w:tabs>
          <w:tab w:val="num" w:pos="1778"/>
        </w:tabs>
        <w:ind w:left="1778" w:hanging="360"/>
      </w:pPr>
      <w:rPr>
        <w:rFonts w:ascii="Symbol" w:hAnsi="Symbol" w:cs="Symbol" w:hint="default"/>
        <w:b/>
        <w:bCs/>
        <w:i w:val="0"/>
        <w:iCs w:val="0"/>
        <w:color w:val="auto"/>
        <w:sz w:val="28"/>
        <w:szCs w:val="28"/>
      </w:rPr>
    </w:lvl>
    <w:lvl w:ilvl="4">
      <w:start w:val="1"/>
      <w:numFmt w:val="decimal"/>
      <w:isLgl/>
      <w:lvlText w:val="%1.%2.%3.%4.%5."/>
      <w:lvlJc w:val="left"/>
      <w:pPr>
        <w:tabs>
          <w:tab w:val="num" w:pos="2880"/>
        </w:tabs>
        <w:ind w:left="2232" w:hanging="792"/>
      </w:pPr>
      <w:rPr>
        <w:rFonts w:hint="default"/>
        <w:b w:val="0"/>
        <w:bCs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BC7022B"/>
    <w:multiLevelType w:val="multilevel"/>
    <w:tmpl w:val="40D21D14"/>
    <w:lvl w:ilvl="0">
      <w:start w:val="1"/>
      <w:numFmt w:val="decimal"/>
      <w:lvlText w:val="%1."/>
      <w:lvlJc w:val="right"/>
      <w:pPr>
        <w:tabs>
          <w:tab w:val="num" w:pos="180"/>
        </w:tabs>
        <w:ind w:left="180" w:hanging="18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6DD5760"/>
    <w:multiLevelType w:val="hybridMultilevel"/>
    <w:tmpl w:val="71C6122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2">
    <w:nsid w:val="78A516B9"/>
    <w:multiLevelType w:val="hybridMultilevel"/>
    <w:tmpl w:val="C39229E8"/>
    <w:lvl w:ilvl="0" w:tplc="FFFFFFFF">
      <w:start w:val="1"/>
      <w:numFmt w:val="bullet"/>
      <w:lvlText w:val="-"/>
      <w:lvlJc w:val="left"/>
      <w:pPr>
        <w:tabs>
          <w:tab w:val="num" w:pos="6120"/>
        </w:tabs>
        <w:ind w:left="6120" w:hanging="360"/>
      </w:pPr>
      <w:rPr>
        <w:rFonts w:ascii="Times New Roman" w:eastAsia="Times New Roman" w:hAnsi="Times New Roman" w:hint="default"/>
      </w:rPr>
    </w:lvl>
    <w:lvl w:ilvl="1" w:tplc="FFFFFFFF">
      <w:start w:val="1"/>
      <w:numFmt w:val="bullet"/>
      <w:lvlText w:val=""/>
      <w:lvlJc w:val="left"/>
      <w:pPr>
        <w:tabs>
          <w:tab w:val="num" w:pos="1260"/>
        </w:tabs>
        <w:ind w:left="1260" w:hanging="360"/>
      </w:pPr>
      <w:rPr>
        <w:rFonts w:ascii="Symbol" w:hAnsi="Symbol" w:cs="Symbol"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7BD45984"/>
    <w:multiLevelType w:val="hybridMultilevel"/>
    <w:tmpl w:val="EA926E02"/>
    <w:lvl w:ilvl="0" w:tplc="4DC60666">
      <w:start w:val="1"/>
      <w:numFmt w:val="decimal"/>
      <w:lvlText w:val="%1."/>
      <w:lvlJc w:val="left"/>
      <w:pPr>
        <w:ind w:left="1409" w:hanging="87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34">
    <w:nsid w:val="7E531431"/>
    <w:multiLevelType w:val="hybridMultilevel"/>
    <w:tmpl w:val="DD8CF294"/>
    <w:lvl w:ilvl="0" w:tplc="E0EC7D0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20"/>
  </w:num>
  <w:num w:numId="3">
    <w:abstractNumId w:val="23"/>
  </w:num>
  <w:num w:numId="4">
    <w:abstractNumId w:val="14"/>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6"/>
  </w:num>
  <w:num w:numId="9">
    <w:abstractNumId w:val="27"/>
  </w:num>
  <w:num w:numId="10">
    <w:abstractNumId w:val="10"/>
  </w:num>
  <w:num w:numId="11">
    <w:abstractNumId w:val="31"/>
  </w:num>
  <w:num w:numId="12">
    <w:abstractNumId w:val="12"/>
  </w:num>
  <w:num w:numId="13">
    <w:abstractNumId w:val="26"/>
  </w:num>
  <w:num w:numId="14">
    <w:abstractNumId w:val="0"/>
  </w:num>
  <w:num w:numId="15">
    <w:abstractNumId w:val="9"/>
  </w:num>
  <w:num w:numId="16">
    <w:abstractNumId w:val="15"/>
  </w:num>
  <w:num w:numId="17">
    <w:abstractNumId w:val="4"/>
  </w:num>
  <w:num w:numId="18">
    <w:abstractNumId w:val="8"/>
  </w:num>
  <w:num w:numId="19">
    <w:abstractNumId w:val="6"/>
  </w:num>
  <w:num w:numId="20">
    <w:abstractNumId w:val="18"/>
  </w:num>
  <w:num w:numId="21">
    <w:abstractNumId w:val="2"/>
  </w:num>
  <w:num w:numId="22">
    <w:abstractNumId w:val="24"/>
  </w:num>
  <w:num w:numId="23">
    <w:abstractNumId w:val="11"/>
  </w:num>
  <w:num w:numId="24">
    <w:abstractNumId w:val="33"/>
  </w:num>
  <w:num w:numId="25">
    <w:abstractNumId w:val="22"/>
  </w:num>
  <w:num w:numId="26">
    <w:abstractNumId w:val="30"/>
  </w:num>
  <w:num w:numId="27">
    <w:abstractNumId w:val="5"/>
  </w:num>
  <w:num w:numId="28">
    <w:abstractNumId w:val="34"/>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3"/>
  </w:num>
  <w:num w:numId="32">
    <w:abstractNumId w:val="21"/>
  </w:num>
  <w:num w:numId="33">
    <w:abstractNumId w:val="28"/>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A6F"/>
    <w:rsid w:val="000020AA"/>
    <w:rsid w:val="00005CFA"/>
    <w:rsid w:val="0001122B"/>
    <w:rsid w:val="000148E4"/>
    <w:rsid w:val="00024485"/>
    <w:rsid w:val="00025695"/>
    <w:rsid w:val="00041CD0"/>
    <w:rsid w:val="00041F19"/>
    <w:rsid w:val="00042C97"/>
    <w:rsid w:val="00042D34"/>
    <w:rsid w:val="00043889"/>
    <w:rsid w:val="00054432"/>
    <w:rsid w:val="0006388A"/>
    <w:rsid w:val="000901B6"/>
    <w:rsid w:val="00090F2D"/>
    <w:rsid w:val="000922A4"/>
    <w:rsid w:val="0009721B"/>
    <w:rsid w:val="000A0AD2"/>
    <w:rsid w:val="000A3ACF"/>
    <w:rsid w:val="000A4BD9"/>
    <w:rsid w:val="000C06FA"/>
    <w:rsid w:val="000C19E6"/>
    <w:rsid w:val="000C3374"/>
    <w:rsid w:val="000C63E9"/>
    <w:rsid w:val="000D7C2F"/>
    <w:rsid w:val="000E0444"/>
    <w:rsid w:val="000E1960"/>
    <w:rsid w:val="000E6D0A"/>
    <w:rsid w:val="000F4015"/>
    <w:rsid w:val="000F5B64"/>
    <w:rsid w:val="000F6E13"/>
    <w:rsid w:val="00100433"/>
    <w:rsid w:val="001150AE"/>
    <w:rsid w:val="00143F1E"/>
    <w:rsid w:val="00146379"/>
    <w:rsid w:val="00161F6C"/>
    <w:rsid w:val="0019285A"/>
    <w:rsid w:val="00194918"/>
    <w:rsid w:val="00197144"/>
    <w:rsid w:val="001A40EC"/>
    <w:rsid w:val="001B36C1"/>
    <w:rsid w:val="001C1C5B"/>
    <w:rsid w:val="001C2FE2"/>
    <w:rsid w:val="001C5B2E"/>
    <w:rsid w:val="001D3140"/>
    <w:rsid w:val="001D568B"/>
    <w:rsid w:val="001D5AE9"/>
    <w:rsid w:val="001D5D8D"/>
    <w:rsid w:val="001D79FC"/>
    <w:rsid w:val="001E60A7"/>
    <w:rsid w:val="001E692A"/>
    <w:rsid w:val="001F7C89"/>
    <w:rsid w:val="00200A55"/>
    <w:rsid w:val="002020DE"/>
    <w:rsid w:val="00203D56"/>
    <w:rsid w:val="00204E15"/>
    <w:rsid w:val="00205519"/>
    <w:rsid w:val="0021552E"/>
    <w:rsid w:val="00223FCD"/>
    <w:rsid w:val="002316B6"/>
    <w:rsid w:val="00234956"/>
    <w:rsid w:val="0023563A"/>
    <w:rsid w:val="002365E0"/>
    <w:rsid w:val="0024407D"/>
    <w:rsid w:val="0024528E"/>
    <w:rsid w:val="002511C5"/>
    <w:rsid w:val="0025545D"/>
    <w:rsid w:val="0026342D"/>
    <w:rsid w:val="0026650D"/>
    <w:rsid w:val="00272CBD"/>
    <w:rsid w:val="002859A8"/>
    <w:rsid w:val="00285D01"/>
    <w:rsid w:val="00287199"/>
    <w:rsid w:val="00292441"/>
    <w:rsid w:val="002A03EF"/>
    <w:rsid w:val="002A670D"/>
    <w:rsid w:val="002A675A"/>
    <w:rsid w:val="002B5F56"/>
    <w:rsid w:val="002D1884"/>
    <w:rsid w:val="002E7E8D"/>
    <w:rsid w:val="002F3384"/>
    <w:rsid w:val="0030092E"/>
    <w:rsid w:val="0031180D"/>
    <w:rsid w:val="00324328"/>
    <w:rsid w:val="00334D97"/>
    <w:rsid w:val="00337359"/>
    <w:rsid w:val="0034200F"/>
    <w:rsid w:val="00352357"/>
    <w:rsid w:val="00355607"/>
    <w:rsid w:val="003703C5"/>
    <w:rsid w:val="0038129D"/>
    <w:rsid w:val="003825B7"/>
    <w:rsid w:val="00384335"/>
    <w:rsid w:val="00384D69"/>
    <w:rsid w:val="00391822"/>
    <w:rsid w:val="00391C1E"/>
    <w:rsid w:val="00396FE1"/>
    <w:rsid w:val="003A0698"/>
    <w:rsid w:val="003B18FA"/>
    <w:rsid w:val="003B7D61"/>
    <w:rsid w:val="003C4047"/>
    <w:rsid w:val="003C67B2"/>
    <w:rsid w:val="00401703"/>
    <w:rsid w:val="00401D01"/>
    <w:rsid w:val="00414EED"/>
    <w:rsid w:val="00416637"/>
    <w:rsid w:val="00416875"/>
    <w:rsid w:val="00424624"/>
    <w:rsid w:val="00432143"/>
    <w:rsid w:val="00434AA5"/>
    <w:rsid w:val="004371E5"/>
    <w:rsid w:val="00441A4D"/>
    <w:rsid w:val="00441E30"/>
    <w:rsid w:val="00450A94"/>
    <w:rsid w:val="00451DD4"/>
    <w:rsid w:val="00451FA7"/>
    <w:rsid w:val="004805A6"/>
    <w:rsid w:val="00484998"/>
    <w:rsid w:val="0048547D"/>
    <w:rsid w:val="00487C02"/>
    <w:rsid w:val="004940BC"/>
    <w:rsid w:val="00495A0E"/>
    <w:rsid w:val="004B475B"/>
    <w:rsid w:val="004C2875"/>
    <w:rsid w:val="004D1D6B"/>
    <w:rsid w:val="004D3A02"/>
    <w:rsid w:val="004D697F"/>
    <w:rsid w:val="004E0B18"/>
    <w:rsid w:val="004E69B7"/>
    <w:rsid w:val="005036C9"/>
    <w:rsid w:val="00505D8B"/>
    <w:rsid w:val="00506CA3"/>
    <w:rsid w:val="00507C51"/>
    <w:rsid w:val="00510D04"/>
    <w:rsid w:val="00512234"/>
    <w:rsid w:val="00517526"/>
    <w:rsid w:val="0052435D"/>
    <w:rsid w:val="0053672A"/>
    <w:rsid w:val="00540AF2"/>
    <w:rsid w:val="00540DE9"/>
    <w:rsid w:val="005426DB"/>
    <w:rsid w:val="005457E3"/>
    <w:rsid w:val="00545E5D"/>
    <w:rsid w:val="005507A4"/>
    <w:rsid w:val="00550A75"/>
    <w:rsid w:val="005530C7"/>
    <w:rsid w:val="0056405D"/>
    <w:rsid w:val="005714D7"/>
    <w:rsid w:val="00597FE8"/>
    <w:rsid w:val="005A02B5"/>
    <w:rsid w:val="005B1B5B"/>
    <w:rsid w:val="005B1E82"/>
    <w:rsid w:val="005B5735"/>
    <w:rsid w:val="005B6503"/>
    <w:rsid w:val="005B7F47"/>
    <w:rsid w:val="005C06A4"/>
    <w:rsid w:val="005C537F"/>
    <w:rsid w:val="005C5D2B"/>
    <w:rsid w:val="005D1CBE"/>
    <w:rsid w:val="005E1901"/>
    <w:rsid w:val="005F1049"/>
    <w:rsid w:val="005F78B1"/>
    <w:rsid w:val="00611BD0"/>
    <w:rsid w:val="00621321"/>
    <w:rsid w:val="00622D04"/>
    <w:rsid w:val="00631443"/>
    <w:rsid w:val="006314F2"/>
    <w:rsid w:val="00635A6F"/>
    <w:rsid w:val="006419B9"/>
    <w:rsid w:val="00650111"/>
    <w:rsid w:val="006704ED"/>
    <w:rsid w:val="00670B15"/>
    <w:rsid w:val="00671B7E"/>
    <w:rsid w:val="00685D97"/>
    <w:rsid w:val="0068623E"/>
    <w:rsid w:val="00696AB5"/>
    <w:rsid w:val="006979BA"/>
    <w:rsid w:val="006A296A"/>
    <w:rsid w:val="006B168E"/>
    <w:rsid w:val="006B6BD0"/>
    <w:rsid w:val="006C043C"/>
    <w:rsid w:val="006C0D4C"/>
    <w:rsid w:val="006C7896"/>
    <w:rsid w:val="006D0DEC"/>
    <w:rsid w:val="006D7B49"/>
    <w:rsid w:val="006E14B8"/>
    <w:rsid w:val="006F2C04"/>
    <w:rsid w:val="0070037E"/>
    <w:rsid w:val="00706CE8"/>
    <w:rsid w:val="00711259"/>
    <w:rsid w:val="00712254"/>
    <w:rsid w:val="00714E48"/>
    <w:rsid w:val="00751AC8"/>
    <w:rsid w:val="00752623"/>
    <w:rsid w:val="00763BD8"/>
    <w:rsid w:val="0078203A"/>
    <w:rsid w:val="00783D41"/>
    <w:rsid w:val="007944BE"/>
    <w:rsid w:val="007B3497"/>
    <w:rsid w:val="007C3D3F"/>
    <w:rsid w:val="007D4242"/>
    <w:rsid w:val="007E2966"/>
    <w:rsid w:val="007E37FA"/>
    <w:rsid w:val="007E4D66"/>
    <w:rsid w:val="007F1099"/>
    <w:rsid w:val="00800C10"/>
    <w:rsid w:val="00806109"/>
    <w:rsid w:val="008073A0"/>
    <w:rsid w:val="00812EAD"/>
    <w:rsid w:val="00814BE1"/>
    <w:rsid w:val="00815FB2"/>
    <w:rsid w:val="008164D5"/>
    <w:rsid w:val="008177D1"/>
    <w:rsid w:val="008254FC"/>
    <w:rsid w:val="008311A8"/>
    <w:rsid w:val="008374EE"/>
    <w:rsid w:val="008505D8"/>
    <w:rsid w:val="0086193C"/>
    <w:rsid w:val="00865278"/>
    <w:rsid w:val="008658B9"/>
    <w:rsid w:val="00866B86"/>
    <w:rsid w:val="00866F12"/>
    <w:rsid w:val="00867181"/>
    <w:rsid w:val="00874362"/>
    <w:rsid w:val="00887BE4"/>
    <w:rsid w:val="00891EE8"/>
    <w:rsid w:val="008A0172"/>
    <w:rsid w:val="008A37B9"/>
    <w:rsid w:val="008A3F27"/>
    <w:rsid w:val="008A585F"/>
    <w:rsid w:val="008D0CC9"/>
    <w:rsid w:val="008D313F"/>
    <w:rsid w:val="008E052D"/>
    <w:rsid w:val="008E6B54"/>
    <w:rsid w:val="008F36B0"/>
    <w:rsid w:val="008F615A"/>
    <w:rsid w:val="008F7828"/>
    <w:rsid w:val="009010BC"/>
    <w:rsid w:val="00904B5B"/>
    <w:rsid w:val="00904E22"/>
    <w:rsid w:val="00905DAE"/>
    <w:rsid w:val="009119F9"/>
    <w:rsid w:val="0092238D"/>
    <w:rsid w:val="009234CC"/>
    <w:rsid w:val="009367EF"/>
    <w:rsid w:val="0094383E"/>
    <w:rsid w:val="0094679E"/>
    <w:rsid w:val="0095070C"/>
    <w:rsid w:val="0095152B"/>
    <w:rsid w:val="00956B81"/>
    <w:rsid w:val="00963A53"/>
    <w:rsid w:val="0097119D"/>
    <w:rsid w:val="009832DE"/>
    <w:rsid w:val="009847E5"/>
    <w:rsid w:val="00987E7E"/>
    <w:rsid w:val="009918C9"/>
    <w:rsid w:val="00992492"/>
    <w:rsid w:val="009965EE"/>
    <w:rsid w:val="009A05DF"/>
    <w:rsid w:val="009A69E1"/>
    <w:rsid w:val="009B1BF0"/>
    <w:rsid w:val="009C1E08"/>
    <w:rsid w:val="009C75CE"/>
    <w:rsid w:val="009D58F8"/>
    <w:rsid w:val="009D7CB4"/>
    <w:rsid w:val="009E1616"/>
    <w:rsid w:val="009E3E17"/>
    <w:rsid w:val="009E4C44"/>
    <w:rsid w:val="009E6A6A"/>
    <w:rsid w:val="009F177E"/>
    <w:rsid w:val="009F21D6"/>
    <w:rsid w:val="00A031D6"/>
    <w:rsid w:val="00A07C3A"/>
    <w:rsid w:val="00A131A5"/>
    <w:rsid w:val="00A13836"/>
    <w:rsid w:val="00A30CC0"/>
    <w:rsid w:val="00A347B2"/>
    <w:rsid w:val="00A34E17"/>
    <w:rsid w:val="00A45C2C"/>
    <w:rsid w:val="00A57448"/>
    <w:rsid w:val="00A74E15"/>
    <w:rsid w:val="00A75303"/>
    <w:rsid w:val="00A7549F"/>
    <w:rsid w:val="00A902BF"/>
    <w:rsid w:val="00A94990"/>
    <w:rsid w:val="00A97C1E"/>
    <w:rsid w:val="00AA12F8"/>
    <w:rsid w:val="00AA5387"/>
    <w:rsid w:val="00AB4A22"/>
    <w:rsid w:val="00AB7BE8"/>
    <w:rsid w:val="00AC4A8F"/>
    <w:rsid w:val="00AC72C4"/>
    <w:rsid w:val="00AD070E"/>
    <w:rsid w:val="00AD738B"/>
    <w:rsid w:val="00AE3E54"/>
    <w:rsid w:val="00AF0445"/>
    <w:rsid w:val="00AF4847"/>
    <w:rsid w:val="00B029BC"/>
    <w:rsid w:val="00B10BE6"/>
    <w:rsid w:val="00B1241A"/>
    <w:rsid w:val="00B137A7"/>
    <w:rsid w:val="00B26C50"/>
    <w:rsid w:val="00B30214"/>
    <w:rsid w:val="00B33AE1"/>
    <w:rsid w:val="00B37E4B"/>
    <w:rsid w:val="00B41071"/>
    <w:rsid w:val="00B41B1A"/>
    <w:rsid w:val="00B41B9D"/>
    <w:rsid w:val="00B43EC0"/>
    <w:rsid w:val="00B45E3F"/>
    <w:rsid w:val="00B54E91"/>
    <w:rsid w:val="00B57E01"/>
    <w:rsid w:val="00B6214F"/>
    <w:rsid w:val="00B63DA6"/>
    <w:rsid w:val="00B75115"/>
    <w:rsid w:val="00B86083"/>
    <w:rsid w:val="00B9373F"/>
    <w:rsid w:val="00B93C00"/>
    <w:rsid w:val="00B94B38"/>
    <w:rsid w:val="00B95186"/>
    <w:rsid w:val="00B9554D"/>
    <w:rsid w:val="00B96F7C"/>
    <w:rsid w:val="00BA4205"/>
    <w:rsid w:val="00BA573F"/>
    <w:rsid w:val="00BB0736"/>
    <w:rsid w:val="00BB3B42"/>
    <w:rsid w:val="00BB522A"/>
    <w:rsid w:val="00BB6E45"/>
    <w:rsid w:val="00BC1BC0"/>
    <w:rsid w:val="00BE24BA"/>
    <w:rsid w:val="00BE2DF0"/>
    <w:rsid w:val="00BF5AF1"/>
    <w:rsid w:val="00C12AB1"/>
    <w:rsid w:val="00C17B23"/>
    <w:rsid w:val="00C23A38"/>
    <w:rsid w:val="00C42C4A"/>
    <w:rsid w:val="00C4628A"/>
    <w:rsid w:val="00C54834"/>
    <w:rsid w:val="00C55483"/>
    <w:rsid w:val="00C84C6D"/>
    <w:rsid w:val="00C87047"/>
    <w:rsid w:val="00C96712"/>
    <w:rsid w:val="00C97C7F"/>
    <w:rsid w:val="00CA0C1B"/>
    <w:rsid w:val="00CA1516"/>
    <w:rsid w:val="00CA57C8"/>
    <w:rsid w:val="00CB0B78"/>
    <w:rsid w:val="00CB2998"/>
    <w:rsid w:val="00CB6606"/>
    <w:rsid w:val="00CB7ED7"/>
    <w:rsid w:val="00CC0F21"/>
    <w:rsid w:val="00CC3DFA"/>
    <w:rsid w:val="00CD3771"/>
    <w:rsid w:val="00CD4B2E"/>
    <w:rsid w:val="00CD5741"/>
    <w:rsid w:val="00CD63E3"/>
    <w:rsid w:val="00CE17A8"/>
    <w:rsid w:val="00CE5EB4"/>
    <w:rsid w:val="00CE75E2"/>
    <w:rsid w:val="00CF0BFE"/>
    <w:rsid w:val="00CF7934"/>
    <w:rsid w:val="00D052DC"/>
    <w:rsid w:val="00D06025"/>
    <w:rsid w:val="00D10551"/>
    <w:rsid w:val="00D2133F"/>
    <w:rsid w:val="00D218B7"/>
    <w:rsid w:val="00D26527"/>
    <w:rsid w:val="00D268BF"/>
    <w:rsid w:val="00D42596"/>
    <w:rsid w:val="00D524AC"/>
    <w:rsid w:val="00D60A4C"/>
    <w:rsid w:val="00D60C00"/>
    <w:rsid w:val="00D63546"/>
    <w:rsid w:val="00D63D5D"/>
    <w:rsid w:val="00D66DAB"/>
    <w:rsid w:val="00D83EE9"/>
    <w:rsid w:val="00D8483B"/>
    <w:rsid w:val="00D84C66"/>
    <w:rsid w:val="00D8773C"/>
    <w:rsid w:val="00DB15AE"/>
    <w:rsid w:val="00DB1B0E"/>
    <w:rsid w:val="00DB2F70"/>
    <w:rsid w:val="00DB5651"/>
    <w:rsid w:val="00DB7611"/>
    <w:rsid w:val="00DB7B2C"/>
    <w:rsid w:val="00DC2109"/>
    <w:rsid w:val="00DC460F"/>
    <w:rsid w:val="00DD0764"/>
    <w:rsid w:val="00DD6BBC"/>
    <w:rsid w:val="00DD77B0"/>
    <w:rsid w:val="00DE1B11"/>
    <w:rsid w:val="00DF0B42"/>
    <w:rsid w:val="00DF1B7C"/>
    <w:rsid w:val="00DF779D"/>
    <w:rsid w:val="00E16455"/>
    <w:rsid w:val="00E20112"/>
    <w:rsid w:val="00E22582"/>
    <w:rsid w:val="00E26AAE"/>
    <w:rsid w:val="00E33842"/>
    <w:rsid w:val="00E42ADD"/>
    <w:rsid w:val="00E446DE"/>
    <w:rsid w:val="00E506AC"/>
    <w:rsid w:val="00E517F8"/>
    <w:rsid w:val="00E55AB9"/>
    <w:rsid w:val="00E63298"/>
    <w:rsid w:val="00E6422A"/>
    <w:rsid w:val="00E87A3B"/>
    <w:rsid w:val="00E90C41"/>
    <w:rsid w:val="00E9121A"/>
    <w:rsid w:val="00E91ED7"/>
    <w:rsid w:val="00E93254"/>
    <w:rsid w:val="00E95B1E"/>
    <w:rsid w:val="00EB2735"/>
    <w:rsid w:val="00EC5403"/>
    <w:rsid w:val="00ED6BB3"/>
    <w:rsid w:val="00EE0845"/>
    <w:rsid w:val="00EF49D4"/>
    <w:rsid w:val="00EF7C35"/>
    <w:rsid w:val="00F0207A"/>
    <w:rsid w:val="00F10E6C"/>
    <w:rsid w:val="00F16DA1"/>
    <w:rsid w:val="00F2190D"/>
    <w:rsid w:val="00F234FE"/>
    <w:rsid w:val="00F33763"/>
    <w:rsid w:val="00F467DA"/>
    <w:rsid w:val="00F64BB0"/>
    <w:rsid w:val="00F65B1F"/>
    <w:rsid w:val="00F70764"/>
    <w:rsid w:val="00F95E95"/>
    <w:rsid w:val="00FA2186"/>
    <w:rsid w:val="00FA3B5D"/>
    <w:rsid w:val="00FA47F0"/>
    <w:rsid w:val="00FB33F4"/>
    <w:rsid w:val="00FC11B8"/>
    <w:rsid w:val="00FD1828"/>
    <w:rsid w:val="00FD1D44"/>
    <w:rsid w:val="00FE0109"/>
    <w:rsid w:val="00FE339A"/>
    <w:rsid w:val="00FF0A0D"/>
    <w:rsid w:val="00FF6F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Normal">
    <w:name w:val="Normal"/>
    <w:qFormat/>
    <w:rsid w:val="00B96F7C"/>
    <w:pPr>
      <w:spacing w:after="200" w:line="276" w:lineRule="auto"/>
    </w:pPr>
    <w:rPr>
      <w:rFonts w:cs="Calibri"/>
      <w:lang w:eastAsia="en-US"/>
    </w:rPr>
  </w:style>
  <w:style w:type="paragraph" w:styleId="Heading1">
    <w:name w:val="heading 1"/>
    <w:basedOn w:val="Normal"/>
    <w:next w:val="Normal"/>
    <w:link w:val="Heading1Char"/>
    <w:uiPriority w:val="99"/>
    <w:qFormat/>
    <w:rsid w:val="00B96F7C"/>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B96F7C"/>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B96F7C"/>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B96F7C"/>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B96F7C"/>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B96F7C"/>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B96F7C"/>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B96F7C"/>
    <w:pPr>
      <w:keepNext/>
      <w:keepLines/>
      <w:spacing w:before="200" w:after="0"/>
      <w:outlineLvl w:val="7"/>
    </w:pPr>
    <w:rPr>
      <w:rFonts w:ascii="Cambria" w:hAnsi="Cambria" w:cs="Cambria"/>
      <w:color w:val="4F81BD"/>
      <w:sz w:val="20"/>
      <w:szCs w:val="20"/>
    </w:rPr>
  </w:style>
  <w:style w:type="paragraph" w:styleId="Heading9">
    <w:name w:val="heading 9"/>
    <w:basedOn w:val="Normal"/>
    <w:next w:val="Normal"/>
    <w:link w:val="Heading9Char"/>
    <w:uiPriority w:val="99"/>
    <w:qFormat/>
    <w:rsid w:val="00B96F7C"/>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6F7C"/>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rsid w:val="00B96F7C"/>
    <w:rPr>
      <w:rFonts w:ascii="Cambria" w:hAnsi="Cambria" w:cs="Cambria"/>
      <w:b/>
      <w:bCs/>
      <w:color w:val="4F81BD"/>
      <w:sz w:val="26"/>
      <w:szCs w:val="26"/>
    </w:rPr>
  </w:style>
  <w:style w:type="character" w:customStyle="1" w:styleId="Heading3Char">
    <w:name w:val="Heading 3 Char"/>
    <w:basedOn w:val="DefaultParagraphFont"/>
    <w:link w:val="Heading3"/>
    <w:uiPriority w:val="99"/>
    <w:rsid w:val="00B96F7C"/>
    <w:rPr>
      <w:rFonts w:ascii="Cambria" w:hAnsi="Cambria" w:cs="Cambria"/>
      <w:b/>
      <w:bCs/>
      <w:color w:val="4F81BD"/>
    </w:rPr>
  </w:style>
  <w:style w:type="character" w:customStyle="1" w:styleId="Heading4Char">
    <w:name w:val="Heading 4 Char"/>
    <w:basedOn w:val="DefaultParagraphFont"/>
    <w:link w:val="Heading4"/>
    <w:uiPriority w:val="99"/>
    <w:rsid w:val="00B96F7C"/>
    <w:rPr>
      <w:rFonts w:ascii="Cambria" w:hAnsi="Cambria" w:cs="Cambria"/>
      <w:b/>
      <w:bCs/>
      <w:i/>
      <w:iCs/>
      <w:color w:val="4F81BD"/>
    </w:rPr>
  </w:style>
  <w:style w:type="character" w:customStyle="1" w:styleId="Heading5Char">
    <w:name w:val="Heading 5 Char"/>
    <w:basedOn w:val="DefaultParagraphFont"/>
    <w:link w:val="Heading5"/>
    <w:uiPriority w:val="99"/>
    <w:rsid w:val="00B96F7C"/>
    <w:rPr>
      <w:rFonts w:ascii="Cambria" w:hAnsi="Cambria" w:cs="Cambria"/>
      <w:color w:val="243F60"/>
    </w:rPr>
  </w:style>
  <w:style w:type="character" w:customStyle="1" w:styleId="Heading6Char">
    <w:name w:val="Heading 6 Char"/>
    <w:basedOn w:val="DefaultParagraphFont"/>
    <w:link w:val="Heading6"/>
    <w:uiPriority w:val="99"/>
    <w:rsid w:val="00B96F7C"/>
    <w:rPr>
      <w:rFonts w:ascii="Cambria" w:hAnsi="Cambria" w:cs="Cambria"/>
      <w:i/>
      <w:iCs/>
      <w:color w:val="243F60"/>
    </w:rPr>
  </w:style>
  <w:style w:type="character" w:customStyle="1" w:styleId="Heading7Char">
    <w:name w:val="Heading 7 Char"/>
    <w:basedOn w:val="DefaultParagraphFont"/>
    <w:link w:val="Heading7"/>
    <w:uiPriority w:val="99"/>
    <w:rsid w:val="00B96F7C"/>
    <w:rPr>
      <w:rFonts w:ascii="Cambria" w:hAnsi="Cambria" w:cs="Cambria"/>
      <w:i/>
      <w:iCs/>
      <w:color w:val="404040"/>
    </w:rPr>
  </w:style>
  <w:style w:type="character" w:customStyle="1" w:styleId="Heading8Char">
    <w:name w:val="Heading 8 Char"/>
    <w:basedOn w:val="DefaultParagraphFont"/>
    <w:link w:val="Heading8"/>
    <w:uiPriority w:val="99"/>
    <w:rsid w:val="00B96F7C"/>
    <w:rPr>
      <w:rFonts w:ascii="Cambria" w:hAnsi="Cambria" w:cs="Cambria"/>
      <w:color w:val="4F81BD"/>
      <w:sz w:val="20"/>
      <w:szCs w:val="20"/>
    </w:rPr>
  </w:style>
  <w:style w:type="character" w:customStyle="1" w:styleId="Heading9Char">
    <w:name w:val="Heading 9 Char"/>
    <w:basedOn w:val="DefaultParagraphFont"/>
    <w:link w:val="Heading9"/>
    <w:uiPriority w:val="99"/>
    <w:rsid w:val="00B96F7C"/>
    <w:rPr>
      <w:rFonts w:ascii="Cambria" w:hAnsi="Cambria" w:cs="Cambria"/>
      <w:i/>
      <w:iCs/>
      <w:color w:val="404040"/>
      <w:sz w:val="20"/>
      <w:szCs w:val="20"/>
    </w:rPr>
  </w:style>
  <w:style w:type="paragraph" w:styleId="Header">
    <w:name w:val="header"/>
    <w:basedOn w:val="Normal"/>
    <w:link w:val="HeaderChar"/>
    <w:uiPriority w:val="99"/>
    <w:rsid w:val="00685D9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685D97"/>
  </w:style>
  <w:style w:type="paragraph" w:styleId="Footer">
    <w:name w:val="footer"/>
    <w:basedOn w:val="Normal"/>
    <w:link w:val="FooterChar"/>
    <w:uiPriority w:val="99"/>
    <w:rsid w:val="00685D97"/>
    <w:pPr>
      <w:tabs>
        <w:tab w:val="center" w:pos="4677"/>
        <w:tab w:val="right" w:pos="9355"/>
      </w:tabs>
      <w:spacing w:after="0" w:line="240" w:lineRule="auto"/>
    </w:pPr>
  </w:style>
  <w:style w:type="character" w:customStyle="1" w:styleId="FooterChar">
    <w:name w:val="Footer Char"/>
    <w:basedOn w:val="DefaultParagraphFont"/>
    <w:link w:val="Footer"/>
    <w:uiPriority w:val="99"/>
    <w:rsid w:val="00685D97"/>
  </w:style>
  <w:style w:type="table" w:styleId="TableGrid">
    <w:name w:val="Table Grid"/>
    <w:basedOn w:val="TableNormal"/>
    <w:uiPriority w:val="99"/>
    <w:rsid w:val="0038129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4D697F"/>
    <w:pPr>
      <w:spacing w:after="0" w:line="240" w:lineRule="auto"/>
      <w:jc w:val="both"/>
    </w:pPr>
    <w:rPr>
      <w:rFonts w:cs="Times New Roman"/>
      <w:sz w:val="24"/>
      <w:szCs w:val="24"/>
    </w:rPr>
  </w:style>
  <w:style w:type="character" w:customStyle="1" w:styleId="BodyTextChar">
    <w:name w:val="Body Text Char"/>
    <w:basedOn w:val="DefaultParagraphFont"/>
    <w:link w:val="BodyText"/>
    <w:uiPriority w:val="99"/>
    <w:rsid w:val="004D697F"/>
    <w:rPr>
      <w:rFonts w:ascii="Times New Roman" w:hAnsi="Times New Roman" w:cs="Times New Roman"/>
      <w:sz w:val="20"/>
      <w:szCs w:val="20"/>
    </w:rPr>
  </w:style>
  <w:style w:type="paragraph" w:styleId="BodyTextIndent2">
    <w:name w:val="Body Text Indent 2"/>
    <w:basedOn w:val="Normal"/>
    <w:link w:val="BodyTextIndent2Char"/>
    <w:uiPriority w:val="99"/>
    <w:rsid w:val="004D697F"/>
    <w:pPr>
      <w:spacing w:after="120" w:line="480" w:lineRule="auto"/>
      <w:ind w:left="283"/>
    </w:pPr>
    <w:rPr>
      <w:rFonts w:ascii="Arial" w:hAnsi="Arial" w:cs="Arial"/>
      <w:sz w:val="24"/>
      <w:szCs w:val="24"/>
    </w:rPr>
  </w:style>
  <w:style w:type="character" w:customStyle="1" w:styleId="BodyTextIndent2Char">
    <w:name w:val="Body Text Indent 2 Char"/>
    <w:basedOn w:val="DefaultParagraphFont"/>
    <w:link w:val="BodyTextIndent2"/>
    <w:uiPriority w:val="99"/>
    <w:rsid w:val="004D697F"/>
    <w:rPr>
      <w:rFonts w:ascii="Arial" w:hAnsi="Arial" w:cs="Arial"/>
      <w:sz w:val="20"/>
      <w:szCs w:val="20"/>
    </w:rPr>
  </w:style>
  <w:style w:type="character" w:customStyle="1" w:styleId="1">
    <w:name w:val="Знак Знак1"/>
    <w:basedOn w:val="DefaultParagraphFont"/>
    <w:uiPriority w:val="99"/>
    <w:rsid w:val="004D697F"/>
    <w:rPr>
      <w:rFonts w:eastAsia="Times New Roman"/>
      <w:sz w:val="24"/>
      <w:szCs w:val="24"/>
    </w:rPr>
  </w:style>
  <w:style w:type="paragraph" w:customStyle="1" w:styleId="a">
    <w:name w:val="Подподпункт"/>
    <w:basedOn w:val="Normal"/>
    <w:uiPriority w:val="99"/>
    <w:rsid w:val="00E517F8"/>
    <w:pPr>
      <w:numPr>
        <w:ilvl w:val="4"/>
        <w:numId w:val="3"/>
      </w:numPr>
      <w:spacing w:after="0" w:line="360" w:lineRule="auto"/>
      <w:jc w:val="both"/>
    </w:pPr>
    <w:rPr>
      <w:rFonts w:cs="Times New Roman"/>
      <w:sz w:val="20"/>
      <w:szCs w:val="20"/>
    </w:rPr>
  </w:style>
  <w:style w:type="paragraph" w:styleId="ListParagraph">
    <w:name w:val="List Paragraph"/>
    <w:basedOn w:val="Normal"/>
    <w:uiPriority w:val="99"/>
    <w:qFormat/>
    <w:rsid w:val="00B96F7C"/>
    <w:pPr>
      <w:ind w:left="720"/>
    </w:pPr>
  </w:style>
  <w:style w:type="paragraph" w:styleId="BodyTextIndent">
    <w:name w:val="Body Text Indent"/>
    <w:basedOn w:val="Normal"/>
    <w:link w:val="BodyTextIndentChar"/>
    <w:uiPriority w:val="99"/>
    <w:semiHidden/>
    <w:rsid w:val="009965EE"/>
    <w:pPr>
      <w:spacing w:after="120"/>
      <w:ind w:left="283"/>
    </w:pPr>
  </w:style>
  <w:style w:type="character" w:customStyle="1" w:styleId="BodyTextIndentChar">
    <w:name w:val="Body Text Indent Char"/>
    <w:basedOn w:val="DefaultParagraphFont"/>
    <w:link w:val="BodyTextIndent"/>
    <w:uiPriority w:val="99"/>
    <w:semiHidden/>
    <w:rsid w:val="009965EE"/>
  </w:style>
  <w:style w:type="character" w:styleId="Hyperlink">
    <w:name w:val="Hyperlink"/>
    <w:basedOn w:val="DefaultParagraphFont"/>
    <w:uiPriority w:val="99"/>
    <w:rsid w:val="009965EE"/>
    <w:rPr>
      <w:color w:val="0000FF"/>
      <w:u w:val="single"/>
    </w:rPr>
  </w:style>
  <w:style w:type="paragraph" w:customStyle="1" w:styleId="Style4">
    <w:name w:val="Style4"/>
    <w:basedOn w:val="Normal"/>
    <w:uiPriority w:val="99"/>
    <w:rsid w:val="00815FB2"/>
    <w:pPr>
      <w:widowControl w:val="0"/>
      <w:autoSpaceDE w:val="0"/>
      <w:autoSpaceDN w:val="0"/>
      <w:adjustRightInd w:val="0"/>
      <w:spacing w:after="0" w:line="250" w:lineRule="exact"/>
      <w:ind w:firstLine="706"/>
    </w:pPr>
    <w:rPr>
      <w:rFonts w:cs="Times New Roman"/>
      <w:sz w:val="24"/>
      <w:szCs w:val="24"/>
    </w:rPr>
  </w:style>
  <w:style w:type="paragraph" w:styleId="NormalWeb">
    <w:name w:val="Normal (Web)"/>
    <w:basedOn w:val="Normal"/>
    <w:uiPriority w:val="99"/>
    <w:rsid w:val="00866B86"/>
    <w:pPr>
      <w:spacing w:before="100" w:beforeAutospacing="1" w:after="100" w:afterAutospacing="1" w:line="240" w:lineRule="auto"/>
    </w:pPr>
    <w:rPr>
      <w:rFonts w:cs="Times New Roman"/>
      <w:sz w:val="24"/>
      <w:szCs w:val="24"/>
    </w:rPr>
  </w:style>
  <w:style w:type="paragraph" w:styleId="BodyText2">
    <w:name w:val="Body Text 2"/>
    <w:basedOn w:val="Normal"/>
    <w:link w:val="BodyText2Char"/>
    <w:uiPriority w:val="99"/>
    <w:semiHidden/>
    <w:rsid w:val="001D568B"/>
    <w:pPr>
      <w:spacing w:after="120" w:line="480" w:lineRule="auto"/>
    </w:pPr>
  </w:style>
  <w:style w:type="character" w:customStyle="1" w:styleId="BodyText2Char">
    <w:name w:val="Body Text 2 Char"/>
    <w:basedOn w:val="DefaultParagraphFont"/>
    <w:link w:val="BodyText2"/>
    <w:uiPriority w:val="99"/>
    <w:semiHidden/>
    <w:rsid w:val="001D568B"/>
  </w:style>
  <w:style w:type="paragraph" w:styleId="NormalIndent">
    <w:name w:val="Normal Indent"/>
    <w:basedOn w:val="Normal"/>
    <w:uiPriority w:val="99"/>
    <w:rsid w:val="00512234"/>
    <w:pPr>
      <w:spacing w:after="0" w:line="240" w:lineRule="auto"/>
      <w:ind w:left="720"/>
    </w:pPr>
    <w:rPr>
      <w:rFonts w:ascii="CG Times (WN)" w:hAnsi="CG Times (WN)" w:cs="CG Times (WN)"/>
      <w:sz w:val="20"/>
      <w:szCs w:val="20"/>
      <w:lang w:val="en-GB"/>
    </w:rPr>
  </w:style>
  <w:style w:type="paragraph" w:styleId="BalloonText">
    <w:name w:val="Balloon Text"/>
    <w:basedOn w:val="Normal"/>
    <w:link w:val="BalloonTextChar"/>
    <w:uiPriority w:val="99"/>
    <w:semiHidden/>
    <w:rsid w:val="00EE0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845"/>
    <w:rPr>
      <w:rFonts w:ascii="Tahoma" w:hAnsi="Tahoma" w:cs="Tahoma"/>
      <w:sz w:val="16"/>
      <w:szCs w:val="16"/>
    </w:rPr>
  </w:style>
  <w:style w:type="paragraph" w:customStyle="1" w:styleId="a0">
    <w:name w:val="Пункт"/>
    <w:basedOn w:val="Normal"/>
    <w:uiPriority w:val="99"/>
    <w:rsid w:val="0009721B"/>
    <w:pPr>
      <w:snapToGrid w:val="0"/>
      <w:spacing w:after="0" w:line="360" w:lineRule="auto"/>
      <w:ind w:left="1080" w:hanging="720"/>
      <w:jc w:val="both"/>
    </w:pPr>
    <w:rPr>
      <w:rFonts w:cs="Times New Roman"/>
      <w:b/>
      <w:bCs/>
      <w:sz w:val="28"/>
      <w:szCs w:val="28"/>
    </w:rPr>
  </w:style>
  <w:style w:type="paragraph" w:styleId="TOCHeading">
    <w:name w:val="TOC Heading"/>
    <w:basedOn w:val="Heading1"/>
    <w:next w:val="Normal"/>
    <w:uiPriority w:val="99"/>
    <w:qFormat/>
    <w:rsid w:val="00B96F7C"/>
    <w:pPr>
      <w:outlineLvl w:val="9"/>
    </w:pPr>
  </w:style>
  <w:style w:type="paragraph" w:styleId="TOC1">
    <w:name w:val="toc 1"/>
    <w:basedOn w:val="Normal"/>
    <w:next w:val="Normal"/>
    <w:autoRedefine/>
    <w:uiPriority w:val="99"/>
    <w:semiHidden/>
    <w:rsid w:val="00B96F7C"/>
    <w:pPr>
      <w:spacing w:before="360" w:after="0"/>
    </w:pPr>
    <w:rPr>
      <w:rFonts w:ascii="Cambria" w:hAnsi="Cambria" w:cs="Cambria"/>
      <w:b/>
      <w:bCs/>
      <w:caps/>
      <w:sz w:val="24"/>
      <w:szCs w:val="24"/>
    </w:rPr>
  </w:style>
  <w:style w:type="paragraph" w:styleId="Caption">
    <w:name w:val="caption"/>
    <w:basedOn w:val="Normal"/>
    <w:next w:val="Normal"/>
    <w:uiPriority w:val="99"/>
    <w:qFormat/>
    <w:rsid w:val="00B96F7C"/>
    <w:pPr>
      <w:spacing w:line="240" w:lineRule="auto"/>
    </w:pPr>
    <w:rPr>
      <w:b/>
      <w:bCs/>
      <w:color w:val="4F81BD"/>
      <w:sz w:val="18"/>
      <w:szCs w:val="18"/>
    </w:rPr>
  </w:style>
  <w:style w:type="paragraph" w:styleId="Title">
    <w:name w:val="Title"/>
    <w:basedOn w:val="Normal"/>
    <w:next w:val="Normal"/>
    <w:link w:val="TitleChar"/>
    <w:uiPriority w:val="99"/>
    <w:qFormat/>
    <w:rsid w:val="00B96F7C"/>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sid w:val="00B96F7C"/>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B96F7C"/>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rsid w:val="00B96F7C"/>
    <w:rPr>
      <w:rFonts w:ascii="Cambria" w:hAnsi="Cambria" w:cs="Cambria"/>
      <w:i/>
      <w:iCs/>
      <w:color w:val="4F81BD"/>
      <w:spacing w:val="15"/>
      <w:sz w:val="24"/>
      <w:szCs w:val="24"/>
    </w:rPr>
  </w:style>
  <w:style w:type="character" w:styleId="Strong">
    <w:name w:val="Strong"/>
    <w:basedOn w:val="DefaultParagraphFont"/>
    <w:uiPriority w:val="99"/>
    <w:qFormat/>
    <w:rsid w:val="00B96F7C"/>
    <w:rPr>
      <w:b/>
      <w:bCs/>
    </w:rPr>
  </w:style>
  <w:style w:type="character" w:styleId="Emphasis">
    <w:name w:val="Emphasis"/>
    <w:basedOn w:val="DefaultParagraphFont"/>
    <w:uiPriority w:val="99"/>
    <w:qFormat/>
    <w:rsid w:val="00B96F7C"/>
    <w:rPr>
      <w:i/>
      <w:iCs/>
    </w:rPr>
  </w:style>
  <w:style w:type="paragraph" w:styleId="NoSpacing">
    <w:name w:val="No Spacing"/>
    <w:uiPriority w:val="99"/>
    <w:qFormat/>
    <w:rsid w:val="00B96F7C"/>
    <w:rPr>
      <w:rFonts w:cs="Calibri"/>
      <w:lang w:val="en-US" w:eastAsia="en-US"/>
    </w:rPr>
  </w:style>
  <w:style w:type="paragraph" w:styleId="Quote">
    <w:name w:val="Quote"/>
    <w:basedOn w:val="Normal"/>
    <w:next w:val="Normal"/>
    <w:link w:val="QuoteChar"/>
    <w:uiPriority w:val="99"/>
    <w:qFormat/>
    <w:rsid w:val="00B96F7C"/>
    <w:rPr>
      <w:i/>
      <w:iCs/>
      <w:color w:val="000000"/>
    </w:rPr>
  </w:style>
  <w:style w:type="character" w:customStyle="1" w:styleId="QuoteChar">
    <w:name w:val="Quote Char"/>
    <w:basedOn w:val="DefaultParagraphFont"/>
    <w:link w:val="Quote"/>
    <w:uiPriority w:val="99"/>
    <w:rsid w:val="00B96F7C"/>
    <w:rPr>
      <w:i/>
      <w:iCs/>
      <w:color w:val="000000"/>
    </w:rPr>
  </w:style>
  <w:style w:type="paragraph" w:styleId="IntenseQuote">
    <w:name w:val="Intense Quote"/>
    <w:basedOn w:val="Normal"/>
    <w:next w:val="Normal"/>
    <w:link w:val="IntenseQuoteChar"/>
    <w:uiPriority w:val="99"/>
    <w:qFormat/>
    <w:rsid w:val="00B96F7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B96F7C"/>
    <w:rPr>
      <w:b/>
      <w:bCs/>
      <w:i/>
      <w:iCs/>
      <w:color w:val="4F81BD"/>
    </w:rPr>
  </w:style>
  <w:style w:type="character" w:styleId="SubtleEmphasis">
    <w:name w:val="Subtle Emphasis"/>
    <w:basedOn w:val="DefaultParagraphFont"/>
    <w:uiPriority w:val="99"/>
    <w:qFormat/>
    <w:rsid w:val="00B96F7C"/>
    <w:rPr>
      <w:i/>
      <w:iCs/>
      <w:color w:val="808080"/>
    </w:rPr>
  </w:style>
  <w:style w:type="character" w:styleId="IntenseEmphasis">
    <w:name w:val="Intense Emphasis"/>
    <w:basedOn w:val="DefaultParagraphFont"/>
    <w:uiPriority w:val="99"/>
    <w:qFormat/>
    <w:rsid w:val="00B96F7C"/>
    <w:rPr>
      <w:b/>
      <w:bCs/>
      <w:i/>
      <w:iCs/>
      <w:color w:val="4F81BD"/>
    </w:rPr>
  </w:style>
  <w:style w:type="character" w:styleId="SubtleReference">
    <w:name w:val="Subtle Reference"/>
    <w:basedOn w:val="DefaultParagraphFont"/>
    <w:uiPriority w:val="99"/>
    <w:qFormat/>
    <w:rsid w:val="00B96F7C"/>
    <w:rPr>
      <w:smallCaps/>
      <w:color w:val="auto"/>
      <w:u w:val="single"/>
    </w:rPr>
  </w:style>
  <w:style w:type="character" w:styleId="IntenseReference">
    <w:name w:val="Intense Reference"/>
    <w:basedOn w:val="DefaultParagraphFont"/>
    <w:uiPriority w:val="99"/>
    <w:qFormat/>
    <w:rsid w:val="00B96F7C"/>
    <w:rPr>
      <w:b/>
      <w:bCs/>
      <w:smallCaps/>
      <w:color w:val="auto"/>
      <w:spacing w:val="5"/>
      <w:u w:val="single"/>
    </w:rPr>
  </w:style>
  <w:style w:type="character" w:styleId="BookTitle">
    <w:name w:val="Book Title"/>
    <w:basedOn w:val="DefaultParagraphFont"/>
    <w:uiPriority w:val="99"/>
    <w:qFormat/>
    <w:rsid w:val="00B96F7C"/>
    <w:rPr>
      <w:b/>
      <w:bCs/>
      <w:smallCaps/>
      <w:spacing w:val="5"/>
    </w:rPr>
  </w:style>
  <w:style w:type="paragraph" w:styleId="TOC2">
    <w:name w:val="toc 2"/>
    <w:basedOn w:val="Normal"/>
    <w:next w:val="Normal"/>
    <w:autoRedefine/>
    <w:uiPriority w:val="99"/>
    <w:semiHidden/>
    <w:rsid w:val="00506CA3"/>
    <w:pPr>
      <w:spacing w:before="240" w:after="0"/>
    </w:pPr>
    <w:rPr>
      <w:b/>
      <w:bCs/>
      <w:sz w:val="20"/>
      <w:szCs w:val="20"/>
    </w:rPr>
  </w:style>
  <w:style w:type="paragraph" w:styleId="TOC3">
    <w:name w:val="toc 3"/>
    <w:basedOn w:val="Normal"/>
    <w:next w:val="Normal"/>
    <w:autoRedefine/>
    <w:uiPriority w:val="99"/>
    <w:semiHidden/>
    <w:rsid w:val="00506CA3"/>
    <w:pPr>
      <w:spacing w:after="0"/>
      <w:ind w:left="220"/>
    </w:pPr>
    <w:rPr>
      <w:sz w:val="20"/>
      <w:szCs w:val="20"/>
    </w:rPr>
  </w:style>
  <w:style w:type="paragraph" w:styleId="TOC4">
    <w:name w:val="toc 4"/>
    <w:basedOn w:val="Normal"/>
    <w:next w:val="Normal"/>
    <w:autoRedefine/>
    <w:uiPriority w:val="99"/>
    <w:semiHidden/>
    <w:rsid w:val="00506CA3"/>
    <w:pPr>
      <w:spacing w:after="0"/>
      <w:ind w:left="440"/>
    </w:pPr>
    <w:rPr>
      <w:sz w:val="20"/>
      <w:szCs w:val="20"/>
    </w:rPr>
  </w:style>
  <w:style w:type="paragraph" w:styleId="TOC5">
    <w:name w:val="toc 5"/>
    <w:basedOn w:val="Normal"/>
    <w:next w:val="Normal"/>
    <w:autoRedefine/>
    <w:uiPriority w:val="99"/>
    <w:semiHidden/>
    <w:rsid w:val="00506CA3"/>
    <w:pPr>
      <w:spacing w:after="0"/>
      <w:ind w:left="660"/>
    </w:pPr>
    <w:rPr>
      <w:sz w:val="20"/>
      <w:szCs w:val="20"/>
    </w:rPr>
  </w:style>
  <w:style w:type="paragraph" w:styleId="TOC6">
    <w:name w:val="toc 6"/>
    <w:basedOn w:val="Normal"/>
    <w:next w:val="Normal"/>
    <w:autoRedefine/>
    <w:uiPriority w:val="99"/>
    <w:semiHidden/>
    <w:rsid w:val="00506CA3"/>
    <w:pPr>
      <w:spacing w:after="0"/>
      <w:ind w:left="880"/>
    </w:pPr>
    <w:rPr>
      <w:sz w:val="20"/>
      <w:szCs w:val="20"/>
    </w:rPr>
  </w:style>
  <w:style w:type="paragraph" w:styleId="TOC7">
    <w:name w:val="toc 7"/>
    <w:basedOn w:val="Normal"/>
    <w:next w:val="Normal"/>
    <w:autoRedefine/>
    <w:uiPriority w:val="99"/>
    <w:semiHidden/>
    <w:rsid w:val="00506CA3"/>
    <w:pPr>
      <w:spacing w:after="0"/>
      <w:ind w:left="1100"/>
    </w:pPr>
    <w:rPr>
      <w:sz w:val="20"/>
      <w:szCs w:val="20"/>
    </w:rPr>
  </w:style>
  <w:style w:type="paragraph" w:styleId="TOC8">
    <w:name w:val="toc 8"/>
    <w:basedOn w:val="Normal"/>
    <w:next w:val="Normal"/>
    <w:autoRedefine/>
    <w:uiPriority w:val="99"/>
    <w:semiHidden/>
    <w:rsid w:val="00506CA3"/>
    <w:pPr>
      <w:spacing w:after="0"/>
      <w:ind w:left="1320"/>
    </w:pPr>
    <w:rPr>
      <w:sz w:val="20"/>
      <w:szCs w:val="20"/>
    </w:rPr>
  </w:style>
  <w:style w:type="paragraph" w:styleId="TOC9">
    <w:name w:val="toc 9"/>
    <w:basedOn w:val="Normal"/>
    <w:next w:val="Normal"/>
    <w:autoRedefine/>
    <w:uiPriority w:val="99"/>
    <w:semiHidden/>
    <w:rsid w:val="00506CA3"/>
    <w:pPr>
      <w:spacing w:after="0"/>
      <w:ind w:left="1540"/>
    </w:pPr>
    <w:rPr>
      <w:sz w:val="20"/>
      <w:szCs w:val="20"/>
    </w:rPr>
  </w:style>
  <w:style w:type="paragraph" w:styleId="BodyText3">
    <w:name w:val="Body Text 3"/>
    <w:basedOn w:val="Normal"/>
    <w:link w:val="BodyText3Char"/>
    <w:uiPriority w:val="99"/>
    <w:rsid w:val="00EC5403"/>
    <w:pPr>
      <w:spacing w:after="120" w:line="240" w:lineRule="auto"/>
    </w:pPr>
    <w:rPr>
      <w:rFonts w:cs="Times New Roman"/>
      <w:sz w:val="16"/>
      <w:szCs w:val="16"/>
      <w:lang w:eastAsia="ru-RU"/>
    </w:rPr>
  </w:style>
  <w:style w:type="character" w:customStyle="1" w:styleId="BodyText3Char">
    <w:name w:val="Body Text 3 Char"/>
    <w:basedOn w:val="DefaultParagraphFont"/>
    <w:link w:val="BodyText3"/>
    <w:uiPriority w:val="99"/>
    <w:rsid w:val="00EC5403"/>
    <w:rPr>
      <w:rFonts w:ascii="Times New Roman" w:hAnsi="Times New Roman" w:cs="Times New Roman"/>
      <w:sz w:val="16"/>
      <w:szCs w:val="16"/>
      <w:lang w:val="ru-RU" w:eastAsia="ru-RU"/>
    </w:rPr>
  </w:style>
  <w:style w:type="paragraph" w:customStyle="1" w:styleId="ConsNormal">
    <w:name w:val="ConsNormal"/>
    <w:uiPriority w:val="99"/>
    <w:rsid w:val="00EC5403"/>
    <w:pPr>
      <w:widowControl w:val="0"/>
      <w:autoSpaceDE w:val="0"/>
      <w:autoSpaceDN w:val="0"/>
      <w:adjustRightInd w:val="0"/>
      <w:ind w:firstLine="720"/>
    </w:pPr>
    <w:rPr>
      <w:rFonts w:ascii="Arial" w:hAnsi="Arial" w:cs="Arial"/>
      <w:sz w:val="24"/>
      <w:szCs w:val="24"/>
    </w:rPr>
  </w:style>
  <w:style w:type="paragraph" w:customStyle="1" w:styleId="a1">
    <w:name w:val="__Продолжение статьи"/>
    <w:basedOn w:val="Normal"/>
    <w:uiPriority w:val="99"/>
    <w:rsid w:val="00EC5403"/>
    <w:pPr>
      <w:spacing w:after="0" w:line="240" w:lineRule="auto"/>
      <w:ind w:left="1260"/>
      <w:jc w:val="both"/>
    </w:pPr>
    <w:rPr>
      <w:rFonts w:cs="Times New Roman"/>
      <w:sz w:val="24"/>
      <w:szCs w:val="24"/>
      <w:lang w:eastAsia="ru-RU"/>
    </w:rPr>
  </w:style>
  <w:style w:type="paragraph" w:customStyle="1" w:styleId="ConsPlusCell">
    <w:name w:val="ConsPlusCell"/>
    <w:uiPriority w:val="99"/>
    <w:rsid w:val="00D60C00"/>
    <w:pPr>
      <w:suppressAutoHyphens/>
      <w:autoSpaceDE w:val="0"/>
    </w:pPr>
    <w:rPr>
      <w:rFonts w:ascii="Arial" w:hAnsi="Arial" w:cs="Arial"/>
      <w:sz w:val="20"/>
      <w:szCs w:val="20"/>
      <w:lang w:eastAsia="ar-SA"/>
    </w:rPr>
  </w:style>
  <w:style w:type="paragraph" w:customStyle="1" w:styleId="ConsCell">
    <w:name w:val="ConsCell"/>
    <w:uiPriority w:val="99"/>
    <w:rsid w:val="00D60C00"/>
    <w:pPr>
      <w:widowControl w:val="0"/>
      <w:suppressAutoHyphens/>
      <w:ind w:right="19772"/>
    </w:pPr>
    <w:rPr>
      <w:rFonts w:ascii="Arial" w:hAnsi="Arial" w:cs="Arial"/>
      <w:sz w:val="24"/>
      <w:szCs w:val="24"/>
      <w:lang w:eastAsia="ar-SA"/>
    </w:rPr>
  </w:style>
  <w:style w:type="paragraph" w:customStyle="1" w:styleId="ConsPlusNormal">
    <w:name w:val="ConsPlusNormal"/>
    <w:uiPriority w:val="99"/>
    <w:rsid w:val="00D60C00"/>
    <w:pPr>
      <w:widowControl w:val="0"/>
      <w:suppressAutoHyphens/>
      <w:autoSpaceDE w:val="0"/>
      <w:ind w:firstLine="720"/>
    </w:pPr>
    <w:rPr>
      <w:rFonts w:ascii="Arial" w:hAnsi="Arial" w:cs="Arial"/>
      <w:sz w:val="20"/>
      <w:szCs w:val="20"/>
      <w:lang w:eastAsia="ar-SA"/>
    </w:rPr>
  </w:style>
  <w:style w:type="paragraph" w:customStyle="1" w:styleId="head0">
    <w:name w:val="head0"/>
    <w:basedOn w:val="Normal"/>
    <w:autoRedefine/>
    <w:uiPriority w:val="99"/>
    <w:rsid w:val="00194918"/>
    <w:pPr>
      <w:spacing w:after="0" w:line="240" w:lineRule="auto"/>
      <w:jc w:val="center"/>
    </w:pPr>
    <w:rPr>
      <w:rFonts w:cs="Times New Roman"/>
      <w:b/>
      <w:bCs/>
      <w:sz w:val="25"/>
      <w:szCs w:val="25"/>
      <w:lang w:eastAsia="ru-RU"/>
    </w:rPr>
  </w:style>
  <w:style w:type="paragraph" w:customStyle="1" w:styleId="body0">
    <w:name w:val="body0"/>
    <w:basedOn w:val="Normal"/>
    <w:autoRedefine/>
    <w:uiPriority w:val="99"/>
    <w:rsid w:val="00194918"/>
    <w:pPr>
      <w:spacing w:after="0" w:line="240" w:lineRule="auto"/>
      <w:ind w:firstLine="709"/>
      <w:jc w:val="both"/>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ROS;n=116038;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8346</Words>
  <Characters>-32766</Characters>
  <Application>Microsoft Office Outlook</Application>
  <DocSecurity>0</DocSecurity>
  <Lines>0</Lines>
  <Paragraphs>0</Paragraphs>
  <ScaleCrop>false</ScaleCrop>
  <Company>лукойл</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ЗАКУПКЕ</dc:title>
  <dc:subject/>
  <dc:creator>Dovgokaz, Natalya</dc:creator>
  <cp:keywords/>
  <dc:description/>
  <cp:lastModifiedBy>Иришка</cp:lastModifiedBy>
  <cp:revision>2</cp:revision>
  <cp:lastPrinted>2013-02-07T06:48:00Z</cp:lastPrinted>
  <dcterms:created xsi:type="dcterms:W3CDTF">2013-02-23T18:07:00Z</dcterms:created>
  <dcterms:modified xsi:type="dcterms:W3CDTF">2013-02-23T18:07:00Z</dcterms:modified>
</cp:coreProperties>
</file>